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04081" w14:textId="29080C22" w:rsidR="00B36D18" w:rsidRDefault="006D1536" w:rsidP="00820F1D">
      <w:pPr>
        <w:bidi/>
        <w:spacing w:line="360" w:lineRule="auto"/>
        <w:jc w:val="center"/>
        <w:rPr>
          <w:b/>
          <w:bCs/>
          <w:sz w:val="32"/>
          <w:szCs w:val="32"/>
          <w:rtl/>
          <w:lang w:bidi="ar-EG"/>
        </w:rPr>
      </w:pPr>
      <w:r>
        <w:rPr>
          <w:rFonts w:hint="cs"/>
          <w:b/>
          <w:bCs/>
          <w:sz w:val="32"/>
          <w:szCs w:val="32"/>
          <w:rtl/>
          <w:lang w:bidi="ar-EG"/>
        </w:rPr>
        <w:t>الآليات و</w:t>
      </w:r>
      <w:r w:rsidR="00820F1D" w:rsidRPr="00820F1D">
        <w:rPr>
          <w:rFonts w:hint="cs"/>
          <w:b/>
          <w:bCs/>
          <w:sz w:val="32"/>
          <w:szCs w:val="32"/>
          <w:rtl/>
          <w:lang w:bidi="ar-EG"/>
        </w:rPr>
        <w:t xml:space="preserve">المبادئ </w:t>
      </w:r>
      <w:r>
        <w:rPr>
          <w:rFonts w:hint="cs"/>
          <w:b/>
          <w:bCs/>
          <w:sz w:val="32"/>
          <w:szCs w:val="32"/>
          <w:rtl/>
          <w:lang w:bidi="ar-EG"/>
        </w:rPr>
        <w:t xml:space="preserve">التوجيهية </w:t>
      </w:r>
      <w:r w:rsidR="00B36D18">
        <w:rPr>
          <w:rFonts w:hint="cs"/>
          <w:b/>
          <w:bCs/>
          <w:sz w:val="32"/>
          <w:szCs w:val="32"/>
          <w:rtl/>
          <w:lang w:bidi="ar-EG"/>
        </w:rPr>
        <w:t xml:space="preserve">الصادرة </w:t>
      </w:r>
      <w:r w:rsidR="008D6DDA">
        <w:rPr>
          <w:rFonts w:hint="cs"/>
          <w:b/>
          <w:bCs/>
          <w:sz w:val="32"/>
          <w:szCs w:val="32"/>
          <w:rtl/>
          <w:lang w:bidi="ar-EG"/>
        </w:rPr>
        <w:t>ع</w:t>
      </w:r>
      <w:r w:rsidR="00B36D18">
        <w:rPr>
          <w:rFonts w:hint="cs"/>
          <w:b/>
          <w:bCs/>
          <w:sz w:val="32"/>
          <w:szCs w:val="32"/>
          <w:rtl/>
          <w:lang w:bidi="ar-EG"/>
        </w:rPr>
        <w:t xml:space="preserve">ن اللجنة الوطنية لمكافحة الإرهاب </w:t>
      </w:r>
    </w:p>
    <w:p w14:paraId="58537051" w14:textId="2884DBE9" w:rsidR="0050523B" w:rsidRDefault="0050523B" w:rsidP="00B36D18">
      <w:pPr>
        <w:bidi/>
        <w:spacing w:line="360" w:lineRule="auto"/>
        <w:jc w:val="center"/>
        <w:rPr>
          <w:b/>
          <w:bCs/>
          <w:sz w:val="32"/>
          <w:szCs w:val="32"/>
          <w:rtl/>
          <w:lang w:bidi="ar-EG"/>
        </w:rPr>
      </w:pPr>
      <w:r>
        <w:rPr>
          <w:rFonts w:hint="cs"/>
          <w:b/>
          <w:bCs/>
          <w:sz w:val="32"/>
          <w:szCs w:val="32"/>
          <w:rtl/>
          <w:lang w:bidi="ar-EG"/>
        </w:rPr>
        <w:t>للمؤسسات المالية والأعمال والمهن غير</w:t>
      </w:r>
      <w:r w:rsidR="0053373E" w:rsidRPr="0053373E">
        <w:rPr>
          <w:rtl/>
        </w:rPr>
        <w:t xml:space="preserve"> </w:t>
      </w:r>
      <w:r w:rsidR="0053373E" w:rsidRPr="0053373E">
        <w:rPr>
          <w:rFonts w:cs="Arial"/>
          <w:b/>
          <w:bCs/>
          <w:sz w:val="32"/>
          <w:szCs w:val="32"/>
          <w:rtl/>
          <w:lang w:bidi="ar-EG"/>
        </w:rPr>
        <w:t>المالية</w:t>
      </w:r>
      <w:r>
        <w:rPr>
          <w:rFonts w:hint="cs"/>
          <w:b/>
          <w:bCs/>
          <w:sz w:val="32"/>
          <w:szCs w:val="32"/>
          <w:rtl/>
          <w:lang w:bidi="ar-EG"/>
        </w:rPr>
        <w:t xml:space="preserve"> المحددة وأي شخص أو كيان</w:t>
      </w:r>
    </w:p>
    <w:p w14:paraId="43BDC04A" w14:textId="406E08C6" w:rsidR="006D1536" w:rsidRDefault="0050523B" w:rsidP="0050523B">
      <w:pPr>
        <w:bidi/>
        <w:spacing w:line="360" w:lineRule="auto"/>
        <w:jc w:val="center"/>
        <w:rPr>
          <w:b/>
          <w:bCs/>
          <w:sz w:val="32"/>
          <w:szCs w:val="32"/>
          <w:rtl/>
          <w:lang w:bidi="ar-EG"/>
        </w:rPr>
      </w:pPr>
      <w:r w:rsidRPr="00820F1D">
        <w:rPr>
          <w:rFonts w:hint="cs"/>
          <w:b/>
          <w:bCs/>
          <w:sz w:val="32"/>
          <w:szCs w:val="32"/>
          <w:rtl/>
          <w:lang w:bidi="ar-EG"/>
        </w:rPr>
        <w:t xml:space="preserve"> </w:t>
      </w:r>
      <w:r w:rsidR="00820F1D" w:rsidRPr="00820F1D">
        <w:rPr>
          <w:rFonts w:hint="cs"/>
          <w:b/>
          <w:bCs/>
          <w:sz w:val="32"/>
          <w:szCs w:val="32"/>
          <w:rtl/>
          <w:lang w:bidi="ar-EG"/>
        </w:rPr>
        <w:t>بشأن تنفيذ العقوبات المالية المستهدفة</w:t>
      </w:r>
    </w:p>
    <w:p w14:paraId="065D5DAE" w14:textId="4FA68091" w:rsidR="006D1536" w:rsidRDefault="006D1536" w:rsidP="006D1536">
      <w:pPr>
        <w:bidi/>
        <w:spacing w:line="360" w:lineRule="auto"/>
        <w:jc w:val="center"/>
        <w:rPr>
          <w:b/>
          <w:bCs/>
          <w:sz w:val="32"/>
          <w:szCs w:val="32"/>
          <w:rtl/>
          <w:lang w:bidi="ar-EG"/>
        </w:rPr>
      </w:pPr>
      <w:r>
        <w:rPr>
          <w:rFonts w:hint="cs"/>
          <w:b/>
          <w:bCs/>
          <w:sz w:val="32"/>
          <w:szCs w:val="32"/>
          <w:rtl/>
          <w:lang w:bidi="ar-EG"/>
        </w:rPr>
        <w:t xml:space="preserve"> </w:t>
      </w:r>
    </w:p>
    <w:p w14:paraId="3E550447" w14:textId="73BBBA6F" w:rsidR="00820F1D" w:rsidRDefault="00820F1D" w:rsidP="00820F1D">
      <w:pPr>
        <w:bidi/>
        <w:spacing w:line="360" w:lineRule="auto"/>
        <w:jc w:val="both"/>
        <w:rPr>
          <w:b/>
          <w:bCs/>
          <w:sz w:val="32"/>
          <w:szCs w:val="32"/>
          <w:rtl/>
          <w:lang w:bidi="ar-EG"/>
        </w:rPr>
      </w:pPr>
    </w:p>
    <w:p w14:paraId="536C77C4" w14:textId="03728D9C" w:rsidR="00825BC4" w:rsidRPr="0049258C" w:rsidRDefault="00825BC4" w:rsidP="003866D0">
      <w:pPr>
        <w:pStyle w:val="TM1"/>
        <w:rPr>
          <w:color w:val="4472C4" w:themeColor="accent1"/>
          <w:rtl/>
        </w:rPr>
      </w:pPr>
      <w:r w:rsidRPr="0049258C">
        <w:rPr>
          <w:rFonts w:hint="cs"/>
          <w:color w:val="4472C4" w:themeColor="accent1"/>
          <w:rtl/>
        </w:rPr>
        <w:t xml:space="preserve">المحتويات </w:t>
      </w:r>
    </w:p>
    <w:p w14:paraId="3C67EAEB" w14:textId="77ECBCBE" w:rsidR="003866D0" w:rsidRDefault="00825BC4" w:rsidP="003866D0">
      <w:pPr>
        <w:pStyle w:val="TM1"/>
        <w:rPr>
          <w:rFonts w:eastAsiaTheme="minorEastAsia"/>
          <w:b w:val="0"/>
          <w:bCs w:val="0"/>
          <w:noProof/>
          <w:sz w:val="22"/>
          <w:szCs w:val="22"/>
          <w:lang w:eastAsia="fr-FR" w:bidi="ar-SA"/>
        </w:rPr>
      </w:pPr>
      <w:r w:rsidRPr="0049258C">
        <w:rPr>
          <w:color w:val="4472C4" w:themeColor="accent1"/>
          <w:rtl/>
        </w:rPr>
        <w:fldChar w:fldCharType="begin"/>
      </w:r>
      <w:r w:rsidRPr="0049258C">
        <w:rPr>
          <w:color w:val="4472C4" w:themeColor="accent1"/>
          <w:rtl/>
        </w:rPr>
        <w:instrText xml:space="preserve"> </w:instrText>
      </w:r>
      <w:r w:rsidRPr="0049258C">
        <w:rPr>
          <w:color w:val="4472C4" w:themeColor="accent1"/>
        </w:rPr>
        <w:instrText>TOC</w:instrText>
      </w:r>
      <w:r w:rsidRPr="0049258C">
        <w:rPr>
          <w:color w:val="4472C4" w:themeColor="accent1"/>
          <w:rtl/>
        </w:rPr>
        <w:instrText xml:space="preserve"> \</w:instrText>
      </w:r>
      <w:r w:rsidRPr="0049258C">
        <w:rPr>
          <w:color w:val="4472C4" w:themeColor="accent1"/>
        </w:rPr>
        <w:instrText>o "1-3" \h \z \u</w:instrText>
      </w:r>
      <w:r w:rsidRPr="0049258C">
        <w:rPr>
          <w:color w:val="4472C4" w:themeColor="accent1"/>
          <w:rtl/>
        </w:rPr>
        <w:instrText xml:space="preserve"> </w:instrText>
      </w:r>
      <w:r w:rsidRPr="0049258C">
        <w:rPr>
          <w:color w:val="4472C4" w:themeColor="accent1"/>
          <w:rtl/>
        </w:rPr>
        <w:fldChar w:fldCharType="separate"/>
      </w:r>
      <w:hyperlink w:anchor="_Toc27391060" w:history="1">
        <w:r w:rsidR="003866D0" w:rsidRPr="00D653D0">
          <w:rPr>
            <w:rStyle w:val="Lienhypertexte"/>
            <w:noProof/>
            <w:rtl/>
          </w:rPr>
          <w:t>نشأة اللجنة الوطنية لمكافحة الإرهاب واختصاصاتها</w:t>
        </w:r>
        <w:r w:rsidR="003866D0">
          <w:rPr>
            <w:noProof/>
            <w:webHidden/>
          </w:rPr>
          <w:tab/>
        </w:r>
        <w:r w:rsidR="003866D0">
          <w:rPr>
            <w:noProof/>
            <w:webHidden/>
          </w:rPr>
          <w:fldChar w:fldCharType="begin"/>
        </w:r>
        <w:r w:rsidR="003866D0">
          <w:rPr>
            <w:noProof/>
            <w:webHidden/>
          </w:rPr>
          <w:instrText xml:space="preserve"> PAGEREF _Toc27391060 \h </w:instrText>
        </w:r>
        <w:r w:rsidR="003866D0">
          <w:rPr>
            <w:noProof/>
            <w:webHidden/>
          </w:rPr>
        </w:r>
        <w:r w:rsidR="003866D0">
          <w:rPr>
            <w:noProof/>
            <w:webHidden/>
          </w:rPr>
          <w:fldChar w:fldCharType="separate"/>
        </w:r>
        <w:r w:rsidR="003866D0">
          <w:rPr>
            <w:noProof/>
            <w:webHidden/>
          </w:rPr>
          <w:t>2</w:t>
        </w:r>
        <w:r w:rsidR="003866D0">
          <w:rPr>
            <w:noProof/>
            <w:webHidden/>
          </w:rPr>
          <w:fldChar w:fldCharType="end"/>
        </w:r>
      </w:hyperlink>
    </w:p>
    <w:p w14:paraId="79AC039F" w14:textId="3416563C" w:rsidR="003866D0" w:rsidRDefault="00CC402F" w:rsidP="003866D0">
      <w:pPr>
        <w:pStyle w:val="TM1"/>
        <w:rPr>
          <w:rFonts w:eastAsiaTheme="minorEastAsia"/>
          <w:b w:val="0"/>
          <w:bCs w:val="0"/>
          <w:noProof/>
          <w:sz w:val="22"/>
          <w:szCs w:val="22"/>
          <w:lang w:eastAsia="fr-FR" w:bidi="ar-SA"/>
        </w:rPr>
      </w:pPr>
      <w:hyperlink w:anchor="_Toc27391061" w:history="1">
        <w:r w:rsidR="003866D0" w:rsidRPr="00D653D0">
          <w:rPr>
            <w:rStyle w:val="Lienhypertexte"/>
            <w:rFonts w:eastAsia="Calibri"/>
            <w:noProof/>
            <w:rtl/>
          </w:rPr>
          <w:t>آليات عمل اللجنة الوطنية لمكافحة الإرهاب</w:t>
        </w:r>
        <w:r w:rsidR="003866D0">
          <w:rPr>
            <w:noProof/>
            <w:webHidden/>
          </w:rPr>
          <w:tab/>
        </w:r>
        <w:r w:rsidR="003866D0">
          <w:rPr>
            <w:noProof/>
            <w:webHidden/>
          </w:rPr>
          <w:fldChar w:fldCharType="begin"/>
        </w:r>
        <w:r w:rsidR="003866D0">
          <w:rPr>
            <w:noProof/>
            <w:webHidden/>
          </w:rPr>
          <w:instrText xml:space="preserve"> PAGEREF _Toc27391061 \h </w:instrText>
        </w:r>
        <w:r w:rsidR="003866D0">
          <w:rPr>
            <w:noProof/>
            <w:webHidden/>
          </w:rPr>
        </w:r>
        <w:r w:rsidR="003866D0">
          <w:rPr>
            <w:noProof/>
            <w:webHidden/>
          </w:rPr>
          <w:fldChar w:fldCharType="separate"/>
        </w:r>
        <w:r w:rsidR="003866D0">
          <w:rPr>
            <w:noProof/>
            <w:webHidden/>
          </w:rPr>
          <w:t>3</w:t>
        </w:r>
        <w:r w:rsidR="003866D0">
          <w:rPr>
            <w:noProof/>
            <w:webHidden/>
          </w:rPr>
          <w:fldChar w:fldCharType="end"/>
        </w:r>
      </w:hyperlink>
    </w:p>
    <w:p w14:paraId="5713EB30" w14:textId="31C33488" w:rsidR="003866D0" w:rsidRDefault="00CC402F" w:rsidP="003866D0">
      <w:pPr>
        <w:pStyle w:val="TM1"/>
        <w:rPr>
          <w:rFonts w:eastAsiaTheme="minorEastAsia"/>
          <w:b w:val="0"/>
          <w:bCs w:val="0"/>
          <w:noProof/>
          <w:sz w:val="22"/>
          <w:szCs w:val="22"/>
          <w:lang w:eastAsia="fr-FR" w:bidi="ar-SA"/>
        </w:rPr>
      </w:pPr>
      <w:hyperlink w:anchor="_Toc27391062" w:history="1">
        <w:r w:rsidR="003866D0" w:rsidRPr="00D653D0">
          <w:rPr>
            <w:rStyle w:val="Lienhypertexte"/>
            <w:noProof/>
            <w:rtl/>
          </w:rPr>
          <w:t>التزامات المؤسسات المالية وأصحاب الأعمال والمهن غير المالية المحددة وأي شخص أو كيان (المكلفون بالتنفيذ) بشأن تنفيذ العقوابت المالية المستهدفة</w:t>
        </w:r>
        <w:r w:rsidR="003866D0">
          <w:rPr>
            <w:noProof/>
            <w:webHidden/>
          </w:rPr>
          <w:tab/>
        </w:r>
        <w:r w:rsidR="003866D0">
          <w:rPr>
            <w:noProof/>
            <w:webHidden/>
          </w:rPr>
          <w:fldChar w:fldCharType="begin"/>
        </w:r>
        <w:r w:rsidR="003866D0">
          <w:rPr>
            <w:noProof/>
            <w:webHidden/>
          </w:rPr>
          <w:instrText xml:space="preserve"> PAGEREF _Toc27391062 \h </w:instrText>
        </w:r>
        <w:r w:rsidR="003866D0">
          <w:rPr>
            <w:noProof/>
            <w:webHidden/>
          </w:rPr>
        </w:r>
        <w:r w:rsidR="003866D0">
          <w:rPr>
            <w:noProof/>
            <w:webHidden/>
          </w:rPr>
          <w:fldChar w:fldCharType="separate"/>
        </w:r>
        <w:r w:rsidR="003866D0">
          <w:rPr>
            <w:noProof/>
            <w:webHidden/>
          </w:rPr>
          <w:t>4</w:t>
        </w:r>
        <w:r w:rsidR="003866D0">
          <w:rPr>
            <w:noProof/>
            <w:webHidden/>
          </w:rPr>
          <w:fldChar w:fldCharType="end"/>
        </w:r>
      </w:hyperlink>
    </w:p>
    <w:p w14:paraId="3232772A" w14:textId="563D1C70" w:rsidR="003866D0" w:rsidRDefault="00F04783" w:rsidP="003866D0">
      <w:pPr>
        <w:pStyle w:val="TM1"/>
        <w:rPr>
          <w:rFonts w:eastAsiaTheme="minorEastAsia"/>
          <w:b w:val="0"/>
          <w:bCs w:val="0"/>
          <w:noProof/>
          <w:sz w:val="22"/>
          <w:szCs w:val="22"/>
          <w:lang w:eastAsia="fr-FR" w:bidi="ar-SA"/>
        </w:rPr>
      </w:pPr>
      <w:hyperlink w:anchor="_Toc27391063" w:history="1">
        <w:r w:rsidR="003866D0" w:rsidRPr="00D653D0">
          <w:rPr>
            <w:rStyle w:val="Lienhypertexte"/>
            <w:noProof/>
            <w:rtl/>
          </w:rPr>
          <w:t>القائمة الوطنية و القوائم الأممية والتحديثات التي تطرأ عليها</w:t>
        </w:r>
        <w:r w:rsidR="003866D0">
          <w:rPr>
            <w:noProof/>
            <w:webHidden/>
          </w:rPr>
          <w:tab/>
        </w:r>
        <w:r w:rsidR="00376046">
          <w:rPr>
            <w:rFonts w:hint="cs"/>
            <w:noProof/>
            <w:webHidden/>
            <w:rtl/>
          </w:rPr>
          <w:t>8</w:t>
        </w:r>
      </w:hyperlink>
    </w:p>
    <w:p w14:paraId="55126138" w14:textId="3305B5EF" w:rsidR="003866D0" w:rsidRDefault="00CC402F" w:rsidP="003866D0">
      <w:pPr>
        <w:pStyle w:val="TM1"/>
        <w:rPr>
          <w:rFonts w:eastAsiaTheme="minorEastAsia"/>
          <w:b w:val="0"/>
          <w:bCs w:val="0"/>
          <w:noProof/>
          <w:sz w:val="22"/>
          <w:szCs w:val="22"/>
          <w:lang w:eastAsia="fr-FR" w:bidi="ar-SA"/>
        </w:rPr>
      </w:pPr>
      <w:hyperlink w:anchor="_Toc27391064" w:history="1">
        <w:r w:rsidR="003866D0" w:rsidRPr="00D653D0">
          <w:rPr>
            <w:rStyle w:val="Lienhypertexte"/>
            <w:noProof/>
            <w:rtl/>
          </w:rPr>
          <w:t>دور اللجنة الوطنية لمكافحة غسل الأموال وتمويل الإرهاب في تنفيذ قرارات التجميد</w:t>
        </w:r>
        <w:r w:rsidR="003866D0">
          <w:rPr>
            <w:rFonts w:hint="cs"/>
            <w:noProof/>
            <w:webHidden/>
            <w:rtl/>
          </w:rPr>
          <w:t xml:space="preserve">  </w:t>
        </w:r>
        <w:r w:rsidR="00376046">
          <w:rPr>
            <w:rFonts w:hint="cs"/>
            <w:noProof/>
            <w:webHidden/>
            <w:rtl/>
          </w:rPr>
          <w:t>9</w:t>
        </w:r>
      </w:hyperlink>
      <w:r w:rsidR="00376046">
        <w:rPr>
          <w:rFonts w:hint="cs"/>
          <w:noProof/>
          <w:rtl/>
        </w:rPr>
        <w:t xml:space="preserve">  </w:t>
      </w:r>
    </w:p>
    <w:p w14:paraId="25C035F3" w14:textId="3D288ED1" w:rsidR="00825BC4" w:rsidRPr="00825BC4" w:rsidRDefault="00825BC4" w:rsidP="003866D0">
      <w:pPr>
        <w:pStyle w:val="Titre1"/>
        <w:bidi/>
        <w:rPr>
          <w:rtl/>
          <w:lang w:bidi="ar-EG"/>
        </w:rPr>
      </w:pPr>
      <w:r w:rsidRPr="0049258C">
        <w:rPr>
          <w:color w:val="4472C4" w:themeColor="accent1"/>
          <w:rtl/>
          <w:lang w:bidi="ar-EG"/>
        </w:rPr>
        <w:fldChar w:fldCharType="end"/>
      </w:r>
    </w:p>
    <w:p w14:paraId="188F2022" w14:textId="7147E289" w:rsidR="002C7C15" w:rsidRDefault="002C7C15" w:rsidP="003866D0">
      <w:pPr>
        <w:pStyle w:val="Titre1"/>
        <w:bidi/>
        <w:rPr>
          <w:rtl/>
          <w:lang w:bidi="ar-EG"/>
        </w:rPr>
      </w:pPr>
    </w:p>
    <w:p w14:paraId="6DCA9EBF" w14:textId="113904B1" w:rsidR="00825BC4" w:rsidRDefault="00825BC4" w:rsidP="003866D0">
      <w:pPr>
        <w:bidi/>
        <w:rPr>
          <w:rtl/>
          <w:lang w:bidi="ar-EG"/>
        </w:rPr>
      </w:pPr>
    </w:p>
    <w:p w14:paraId="5375C527" w14:textId="7B43D7BF" w:rsidR="00825BC4" w:rsidRDefault="00825BC4" w:rsidP="00825BC4">
      <w:pPr>
        <w:bidi/>
        <w:rPr>
          <w:rtl/>
          <w:lang w:bidi="ar-EG"/>
        </w:rPr>
      </w:pPr>
    </w:p>
    <w:p w14:paraId="74B8BA49" w14:textId="2F1BE193" w:rsidR="00825BC4" w:rsidRDefault="00825BC4" w:rsidP="00825BC4">
      <w:pPr>
        <w:bidi/>
        <w:rPr>
          <w:rtl/>
          <w:lang w:bidi="ar-EG"/>
        </w:rPr>
      </w:pPr>
    </w:p>
    <w:p w14:paraId="4A2137E5" w14:textId="4D7A7FEF" w:rsidR="002C7C15" w:rsidRPr="002C7C15" w:rsidRDefault="002C7C15" w:rsidP="00825BC4">
      <w:pPr>
        <w:pStyle w:val="Titre1"/>
        <w:bidi/>
        <w:rPr>
          <w:b/>
          <w:bCs/>
          <w:rtl/>
          <w:lang w:bidi="ar-EG"/>
        </w:rPr>
      </w:pPr>
      <w:bookmarkStart w:id="0" w:name="_Toc27391060"/>
      <w:r w:rsidRPr="002C7C15">
        <w:rPr>
          <w:rFonts w:hint="cs"/>
          <w:b/>
          <w:bCs/>
          <w:rtl/>
          <w:lang w:bidi="ar-EG"/>
        </w:rPr>
        <w:t>نشأة اللجنة الوطنية لمكافحة الإرهاب واختصاصاتها</w:t>
      </w:r>
      <w:bookmarkEnd w:id="0"/>
      <w:r w:rsidRPr="002C7C15">
        <w:rPr>
          <w:rFonts w:hint="cs"/>
          <w:b/>
          <w:bCs/>
          <w:rtl/>
          <w:lang w:bidi="ar-EG"/>
        </w:rPr>
        <w:t xml:space="preserve"> </w:t>
      </w:r>
    </w:p>
    <w:p w14:paraId="3DD8CE06" w14:textId="77777777" w:rsidR="002C7C15" w:rsidRDefault="002C7C15" w:rsidP="003634E1">
      <w:pPr>
        <w:bidi/>
        <w:spacing w:line="360" w:lineRule="auto"/>
        <w:jc w:val="both"/>
        <w:rPr>
          <w:sz w:val="28"/>
          <w:szCs w:val="28"/>
          <w:rtl/>
          <w:lang w:bidi="ar-EG"/>
        </w:rPr>
      </w:pPr>
    </w:p>
    <w:p w14:paraId="1C0EDE8A" w14:textId="027FE926" w:rsidR="003634E1" w:rsidRDefault="003634E1" w:rsidP="002C7C15">
      <w:pPr>
        <w:bidi/>
        <w:spacing w:line="360" w:lineRule="auto"/>
        <w:jc w:val="both"/>
        <w:rPr>
          <w:rFonts w:cs="Arial"/>
          <w:sz w:val="28"/>
          <w:szCs w:val="28"/>
          <w:rtl/>
          <w:lang w:bidi="ar-EG"/>
        </w:rPr>
      </w:pPr>
      <w:r>
        <w:rPr>
          <w:rFonts w:hint="cs"/>
          <w:sz w:val="28"/>
          <w:szCs w:val="28"/>
          <w:rtl/>
          <w:lang w:bidi="ar-EG"/>
        </w:rPr>
        <w:t xml:space="preserve">تنص المادة ( 48)  من قانون مكافحة غسل الأموال وتمويل الإرهاب رقم 2019-017  بأن تشكل لجنة وطنية لمكافحة </w:t>
      </w:r>
      <w:r w:rsidR="00C67BB3">
        <w:rPr>
          <w:rFonts w:hint="cs"/>
          <w:sz w:val="28"/>
          <w:szCs w:val="28"/>
          <w:rtl/>
          <w:lang w:bidi="ar-EG"/>
        </w:rPr>
        <w:t>الإرهاب</w:t>
      </w:r>
      <w:r>
        <w:rPr>
          <w:rFonts w:hint="cs"/>
          <w:sz w:val="28"/>
          <w:szCs w:val="28"/>
          <w:rtl/>
          <w:lang w:bidi="ar-EG"/>
        </w:rPr>
        <w:t xml:space="preserve"> </w:t>
      </w:r>
      <w:r w:rsidRPr="00DE1ED5">
        <w:rPr>
          <w:rFonts w:cs="Arial"/>
          <w:sz w:val="28"/>
          <w:szCs w:val="28"/>
          <w:rtl/>
          <w:lang w:bidi="ar-EG"/>
        </w:rPr>
        <w:t>يدخل ضمن اختصاصاتها وضع الإجراءات والتدابير اللازمة لتنفيذ القرارات الصادرة عن مجلس الأمن التابع للأمم المتحدة وذلك عملا بالفصل السابع من ميثاق الأمم المتحدة بشأن العقوبات المالية المستهدفة والتي تشمل منع وقمع الإرهاب وتمويله، ومنع وقمع ووقف انتشار أسلحة الدمار الشامل وتمويلها ، وموافاة اللجنة الوطنية لمكافحة غسل الأموال وتمويل الإرهاب  بكافة قرارات التجميد لاتخاذ التدابير والإجراءات اللازمة لتنفيذها</w:t>
      </w:r>
      <w:r>
        <w:rPr>
          <w:rFonts w:cs="Arial" w:hint="cs"/>
          <w:sz w:val="28"/>
          <w:szCs w:val="28"/>
          <w:rtl/>
          <w:lang w:bidi="ar-EG"/>
        </w:rPr>
        <w:t xml:space="preserve">. </w:t>
      </w:r>
    </w:p>
    <w:p w14:paraId="7EDE4605" w14:textId="303135F6" w:rsidR="003634E1" w:rsidRDefault="003634E1" w:rsidP="003634E1">
      <w:pPr>
        <w:shd w:val="clear" w:color="auto" w:fill="FFFFFF"/>
        <w:bidi/>
        <w:spacing w:after="0" w:line="360" w:lineRule="auto"/>
        <w:jc w:val="both"/>
        <w:rPr>
          <w:rFonts w:cs="Arial"/>
          <w:sz w:val="28"/>
          <w:szCs w:val="28"/>
          <w:rtl/>
          <w:lang w:bidi="ar-EG"/>
        </w:rPr>
      </w:pPr>
    </w:p>
    <w:p w14:paraId="6AEFF9DA" w14:textId="5786983D" w:rsidR="003634E1" w:rsidRDefault="003634E1" w:rsidP="003634E1">
      <w:pPr>
        <w:shd w:val="clear" w:color="auto" w:fill="FFFFFF"/>
        <w:bidi/>
        <w:spacing w:after="0" w:line="360" w:lineRule="auto"/>
        <w:jc w:val="both"/>
        <w:rPr>
          <w:rFonts w:cs="Arial"/>
          <w:sz w:val="28"/>
          <w:szCs w:val="28"/>
          <w:lang w:bidi="ar-EG"/>
        </w:rPr>
      </w:pPr>
      <w:r>
        <w:rPr>
          <w:rFonts w:cs="Arial" w:hint="cs"/>
          <w:sz w:val="28"/>
          <w:szCs w:val="28"/>
          <w:rtl/>
          <w:lang w:bidi="ar-EG"/>
        </w:rPr>
        <w:t xml:space="preserve">وتم بموجب </w:t>
      </w:r>
      <w:r w:rsidR="00B92037">
        <w:rPr>
          <w:rFonts w:cs="Arial" w:hint="cs"/>
          <w:sz w:val="28"/>
          <w:szCs w:val="28"/>
          <w:rtl/>
          <w:lang w:bidi="ar-EG"/>
        </w:rPr>
        <w:t>المرسوم رقم</w:t>
      </w:r>
      <w:r>
        <w:rPr>
          <w:rFonts w:cs="Arial" w:hint="cs"/>
          <w:sz w:val="28"/>
          <w:szCs w:val="28"/>
          <w:rtl/>
          <w:lang w:bidi="ar-EG"/>
        </w:rPr>
        <w:t xml:space="preserve"> 2019-199 </w:t>
      </w:r>
      <w:r w:rsidR="002C7C15">
        <w:rPr>
          <w:rFonts w:cs="Arial" w:hint="cs"/>
          <w:sz w:val="28"/>
          <w:szCs w:val="28"/>
          <w:rtl/>
          <w:lang w:bidi="ar-EG"/>
        </w:rPr>
        <w:t xml:space="preserve">الذي يتعلق بتشكيلة وتنظيم وسير عمل اللجنة الوطنية لمكافحة الإرهاب المنشور في الجريدة الرسمية في عددها رقم 1449 الصادر بتاريخ 15 نوفمبر 2019 </w:t>
      </w:r>
      <w:r w:rsidR="00B04BB1">
        <w:rPr>
          <w:rFonts w:cs="Arial" w:hint="cs"/>
          <w:sz w:val="28"/>
          <w:szCs w:val="28"/>
          <w:rtl/>
          <w:lang w:bidi="ar-EG"/>
        </w:rPr>
        <w:t xml:space="preserve">تشكيل اللجنة الوطنية لمكافحة الإرهاب، وتحديد </w:t>
      </w:r>
      <w:r w:rsidR="00B92037">
        <w:rPr>
          <w:rFonts w:cs="Arial" w:hint="cs"/>
          <w:sz w:val="28"/>
          <w:szCs w:val="28"/>
          <w:rtl/>
          <w:lang w:bidi="ar-EG"/>
        </w:rPr>
        <w:t>اختصاصاتها</w:t>
      </w:r>
      <w:r w:rsidR="00B04BB1">
        <w:rPr>
          <w:rFonts w:cs="Arial" w:hint="cs"/>
          <w:sz w:val="28"/>
          <w:szCs w:val="28"/>
          <w:rtl/>
          <w:lang w:bidi="ar-EG"/>
        </w:rPr>
        <w:t xml:space="preserve">، والتي </w:t>
      </w:r>
      <w:r w:rsidR="00B92037">
        <w:rPr>
          <w:rFonts w:cs="Arial" w:hint="cs"/>
          <w:sz w:val="28"/>
          <w:szCs w:val="28"/>
          <w:rtl/>
          <w:lang w:bidi="ar-EG"/>
        </w:rPr>
        <w:t>تشمل بشكل</w:t>
      </w:r>
      <w:r w:rsidR="00B04BB1">
        <w:rPr>
          <w:rFonts w:cs="Arial" w:hint="cs"/>
          <w:sz w:val="28"/>
          <w:szCs w:val="28"/>
          <w:rtl/>
          <w:lang w:bidi="ar-EG"/>
        </w:rPr>
        <w:t xml:space="preserve"> أساسي </w:t>
      </w:r>
      <w:r w:rsidR="00877BCE">
        <w:rPr>
          <w:rFonts w:cs="Arial" w:hint="cs"/>
          <w:sz w:val="28"/>
          <w:szCs w:val="28"/>
          <w:rtl/>
          <w:lang w:bidi="ar-EG"/>
        </w:rPr>
        <w:t xml:space="preserve">على </w:t>
      </w:r>
      <w:r w:rsidR="00B04BB1">
        <w:rPr>
          <w:rFonts w:cs="Arial" w:hint="cs"/>
          <w:sz w:val="28"/>
          <w:szCs w:val="28"/>
          <w:rtl/>
          <w:lang w:bidi="ar-EG"/>
        </w:rPr>
        <w:t xml:space="preserve">ما يلي: </w:t>
      </w:r>
    </w:p>
    <w:p w14:paraId="6EB8BF15" w14:textId="77777777" w:rsidR="0049258C" w:rsidRDefault="0049258C" w:rsidP="0049258C">
      <w:pPr>
        <w:shd w:val="clear" w:color="auto" w:fill="FFFFFF"/>
        <w:bidi/>
        <w:spacing w:after="0" w:line="360" w:lineRule="auto"/>
        <w:jc w:val="both"/>
        <w:rPr>
          <w:rFonts w:cs="Arial"/>
          <w:sz w:val="28"/>
          <w:szCs w:val="28"/>
          <w:rtl/>
          <w:lang w:bidi="ar-EG"/>
        </w:rPr>
      </w:pPr>
    </w:p>
    <w:p w14:paraId="61C07A74" w14:textId="5C9305E5" w:rsidR="00B04BB1" w:rsidRDefault="00B04BB1" w:rsidP="00B04BB1">
      <w:pPr>
        <w:pStyle w:val="Paragraphedeliste"/>
        <w:numPr>
          <w:ilvl w:val="0"/>
          <w:numId w:val="1"/>
        </w:numPr>
        <w:shd w:val="clear" w:color="auto" w:fill="FFFFFF"/>
        <w:bidi/>
        <w:spacing w:after="0" w:line="360" w:lineRule="auto"/>
        <w:jc w:val="both"/>
        <w:rPr>
          <w:rFonts w:cs="Arial"/>
          <w:sz w:val="28"/>
          <w:szCs w:val="28"/>
          <w:lang w:bidi="ar-EG"/>
        </w:rPr>
      </w:pPr>
      <w:r>
        <w:rPr>
          <w:rFonts w:cs="Arial" w:hint="cs"/>
          <w:sz w:val="28"/>
          <w:szCs w:val="28"/>
          <w:rtl/>
          <w:lang w:bidi="ar-EG"/>
        </w:rPr>
        <w:t xml:space="preserve">إنشاء القائمة </w:t>
      </w:r>
      <w:r w:rsidR="00B16366">
        <w:rPr>
          <w:rFonts w:cs="Arial" w:hint="cs"/>
          <w:sz w:val="28"/>
          <w:szCs w:val="28"/>
          <w:rtl/>
          <w:lang w:bidi="ar-EG"/>
        </w:rPr>
        <w:t>الوطنية</w:t>
      </w:r>
      <w:r>
        <w:rPr>
          <w:rFonts w:cs="Arial" w:hint="cs"/>
          <w:sz w:val="28"/>
          <w:szCs w:val="28"/>
          <w:rtl/>
          <w:lang w:bidi="ar-EG"/>
        </w:rPr>
        <w:t xml:space="preserve"> وإدارتها وتقديم مقترحات الإدراج للهيئات الأممية ذات الصلة. ويدرج بالقائمة الوطنية أسماء الأشخاص والكيانات </w:t>
      </w:r>
      <w:r w:rsidR="00B16366">
        <w:rPr>
          <w:rFonts w:cs="Arial" w:hint="cs"/>
          <w:sz w:val="28"/>
          <w:szCs w:val="28"/>
          <w:rtl/>
          <w:lang w:bidi="ar-EG"/>
        </w:rPr>
        <w:t>الذين</w:t>
      </w:r>
      <w:r>
        <w:rPr>
          <w:rFonts w:cs="Arial" w:hint="cs"/>
          <w:sz w:val="28"/>
          <w:szCs w:val="28"/>
          <w:rtl/>
          <w:lang w:bidi="ar-EG"/>
        </w:rPr>
        <w:t xml:space="preserve"> تتوفر في حقهم أسباب معقولة قد توحي </w:t>
      </w:r>
      <w:r w:rsidR="00B92037">
        <w:rPr>
          <w:rFonts w:cs="Arial" w:hint="cs"/>
          <w:sz w:val="28"/>
          <w:szCs w:val="28"/>
          <w:rtl/>
          <w:lang w:bidi="ar-EG"/>
        </w:rPr>
        <w:t>بارتكابهم</w:t>
      </w:r>
      <w:r>
        <w:rPr>
          <w:rFonts w:cs="Arial" w:hint="cs"/>
          <w:sz w:val="28"/>
          <w:szCs w:val="28"/>
          <w:rtl/>
          <w:lang w:bidi="ar-EG"/>
        </w:rPr>
        <w:t xml:space="preserve"> جريمة إرهابية أو محاولة ارتكابها أو المشاركة فيها أو تسهيل ارتكابها أو التحريض عليها وأية كيانات يملكها أو يتحكم فيها هؤلاء الأشخاص أو الكيانات سواء بصورة مباشرة أو غير مباشرة والأشخاص أو الكيانات التي تعمل لحساب هؤلاء الأشخاص أو </w:t>
      </w:r>
      <w:r w:rsidR="00B16366">
        <w:rPr>
          <w:rFonts w:cs="Arial" w:hint="cs"/>
          <w:sz w:val="28"/>
          <w:szCs w:val="28"/>
          <w:rtl/>
          <w:lang w:bidi="ar-EG"/>
        </w:rPr>
        <w:t xml:space="preserve">بتوجيه منهم أو أي مجموعات مرتبطة بأي منهم أو منشقة أو متفرعة عنهم. </w:t>
      </w:r>
      <w:r>
        <w:rPr>
          <w:rFonts w:cs="Arial" w:hint="cs"/>
          <w:sz w:val="28"/>
          <w:szCs w:val="28"/>
          <w:rtl/>
          <w:lang w:bidi="ar-EG"/>
        </w:rPr>
        <w:t xml:space="preserve"> </w:t>
      </w:r>
    </w:p>
    <w:p w14:paraId="56C5F7A6" w14:textId="77777777" w:rsidR="00825BC4" w:rsidRDefault="00825BC4" w:rsidP="00825BC4">
      <w:pPr>
        <w:pStyle w:val="Paragraphedeliste"/>
        <w:shd w:val="clear" w:color="auto" w:fill="FFFFFF"/>
        <w:bidi/>
        <w:spacing w:after="0" w:line="360" w:lineRule="auto"/>
        <w:jc w:val="both"/>
        <w:rPr>
          <w:rFonts w:cs="Arial"/>
          <w:sz w:val="28"/>
          <w:szCs w:val="28"/>
          <w:lang w:bidi="ar-EG"/>
        </w:rPr>
      </w:pPr>
    </w:p>
    <w:p w14:paraId="37D7A478" w14:textId="1ACDB2E3" w:rsidR="00B04BB1" w:rsidRDefault="00B04BB1" w:rsidP="00B04BB1">
      <w:pPr>
        <w:pStyle w:val="Paragraphedeliste"/>
        <w:numPr>
          <w:ilvl w:val="0"/>
          <w:numId w:val="1"/>
        </w:numPr>
        <w:shd w:val="clear" w:color="auto" w:fill="FFFFFF"/>
        <w:bidi/>
        <w:spacing w:after="0" w:line="360" w:lineRule="auto"/>
        <w:jc w:val="both"/>
        <w:rPr>
          <w:rFonts w:cs="Arial"/>
          <w:sz w:val="28"/>
          <w:szCs w:val="28"/>
          <w:lang w:bidi="ar-EG"/>
        </w:rPr>
      </w:pPr>
      <w:r>
        <w:rPr>
          <w:rFonts w:cs="Arial" w:hint="cs"/>
          <w:sz w:val="28"/>
          <w:szCs w:val="28"/>
          <w:rtl/>
          <w:lang w:bidi="ar-EG"/>
        </w:rPr>
        <w:t xml:space="preserve">تنفيذ القائمة </w:t>
      </w:r>
      <w:r w:rsidR="00B92037">
        <w:rPr>
          <w:rFonts w:cs="Arial" w:hint="cs"/>
          <w:sz w:val="28"/>
          <w:szCs w:val="28"/>
          <w:rtl/>
          <w:lang w:bidi="ar-EG"/>
        </w:rPr>
        <w:t>الأممية،</w:t>
      </w:r>
      <w:r>
        <w:rPr>
          <w:rFonts w:cs="Arial" w:hint="cs"/>
          <w:sz w:val="28"/>
          <w:szCs w:val="28"/>
          <w:rtl/>
          <w:lang w:bidi="ar-EG"/>
        </w:rPr>
        <w:t xml:space="preserve"> وإدارة الإعفاءات في القائمة </w:t>
      </w:r>
      <w:r w:rsidR="00B92037">
        <w:rPr>
          <w:rFonts w:cs="Arial" w:hint="cs"/>
          <w:sz w:val="28"/>
          <w:szCs w:val="28"/>
          <w:rtl/>
          <w:lang w:bidi="ar-EG"/>
        </w:rPr>
        <w:t>الأممية.</w:t>
      </w:r>
      <w:r w:rsidR="00C67BB3">
        <w:rPr>
          <w:rFonts w:cs="Arial" w:hint="cs"/>
          <w:sz w:val="28"/>
          <w:szCs w:val="28"/>
          <w:rtl/>
          <w:lang w:bidi="ar-EG"/>
        </w:rPr>
        <w:t xml:space="preserve"> ويقصد بالقائمة الأممية قائمة بجميع الأفراد والكيانات والمجموعات والسلطات الخاضعة لعقوبات مالية محددة وفقا لقرارات مجلس الأمن تصدرها هيئة أممية مختصة وتحتفظ بها. وقد تشمل القائمة أيضا أفراداً أو كيانات أو مجموعات أو سلطات أخرى خاضعة لعقوبات مالية محددة بسبب تمويلها </w:t>
      </w:r>
      <w:proofErr w:type="spellStart"/>
      <w:r w:rsidR="00C67BB3">
        <w:rPr>
          <w:rFonts w:cs="Arial" w:hint="cs"/>
          <w:sz w:val="28"/>
          <w:szCs w:val="28"/>
          <w:rtl/>
          <w:lang w:bidi="ar-EG"/>
        </w:rPr>
        <w:t>لإنتشار</w:t>
      </w:r>
      <w:proofErr w:type="spellEnd"/>
      <w:r w:rsidR="00C67BB3">
        <w:rPr>
          <w:rFonts w:cs="Arial" w:hint="cs"/>
          <w:sz w:val="28"/>
          <w:szCs w:val="28"/>
          <w:rtl/>
          <w:lang w:bidi="ar-EG"/>
        </w:rPr>
        <w:t xml:space="preserve"> أسلحة الدمار الشامل عملا بقرارات مجلس الأمن وكل المعلومات التعريفية الخاصة بهم. </w:t>
      </w:r>
    </w:p>
    <w:p w14:paraId="63946F26" w14:textId="77777777" w:rsidR="00825BC4" w:rsidRPr="00825BC4" w:rsidRDefault="00825BC4" w:rsidP="00825BC4">
      <w:pPr>
        <w:pStyle w:val="Paragraphedeliste"/>
        <w:rPr>
          <w:rFonts w:cs="Arial"/>
          <w:sz w:val="28"/>
          <w:szCs w:val="28"/>
          <w:rtl/>
          <w:lang w:bidi="ar-EG"/>
        </w:rPr>
      </w:pPr>
    </w:p>
    <w:p w14:paraId="254F058B" w14:textId="77777777" w:rsidR="00825BC4" w:rsidRDefault="00825BC4" w:rsidP="00825BC4">
      <w:pPr>
        <w:pStyle w:val="Paragraphedeliste"/>
        <w:shd w:val="clear" w:color="auto" w:fill="FFFFFF"/>
        <w:bidi/>
        <w:spacing w:after="0" w:line="360" w:lineRule="auto"/>
        <w:jc w:val="both"/>
        <w:rPr>
          <w:rFonts w:cs="Arial"/>
          <w:sz w:val="28"/>
          <w:szCs w:val="28"/>
          <w:lang w:bidi="ar-EG"/>
        </w:rPr>
      </w:pPr>
    </w:p>
    <w:p w14:paraId="4408CC87" w14:textId="1A63253D" w:rsidR="00B04BB1" w:rsidRDefault="00C67BB3" w:rsidP="00B04BB1">
      <w:pPr>
        <w:pStyle w:val="Paragraphedeliste"/>
        <w:numPr>
          <w:ilvl w:val="0"/>
          <w:numId w:val="1"/>
        </w:numPr>
        <w:shd w:val="clear" w:color="auto" w:fill="FFFFFF"/>
        <w:bidi/>
        <w:spacing w:after="0" w:line="360" w:lineRule="auto"/>
        <w:jc w:val="both"/>
        <w:rPr>
          <w:rFonts w:cs="Arial"/>
          <w:sz w:val="28"/>
          <w:szCs w:val="28"/>
          <w:lang w:bidi="ar-EG"/>
        </w:rPr>
      </w:pPr>
      <w:r>
        <w:rPr>
          <w:rFonts w:cs="Arial" w:hint="cs"/>
          <w:sz w:val="28"/>
          <w:szCs w:val="28"/>
          <w:rtl/>
          <w:lang w:bidi="ar-EG"/>
        </w:rPr>
        <w:t>اتخاذ قرار</w:t>
      </w:r>
      <w:r w:rsidR="008D6DDA">
        <w:rPr>
          <w:rFonts w:cs="Arial" w:hint="cs"/>
          <w:sz w:val="28"/>
          <w:szCs w:val="28"/>
          <w:rtl/>
          <w:lang w:bidi="ar-EG"/>
        </w:rPr>
        <w:t xml:space="preserve"> </w:t>
      </w:r>
      <w:r w:rsidR="00B92037">
        <w:rPr>
          <w:rFonts w:cs="Arial" w:hint="cs"/>
          <w:sz w:val="28"/>
          <w:szCs w:val="28"/>
          <w:rtl/>
          <w:lang w:bidi="ar-EG"/>
        </w:rPr>
        <w:t>بالتجميد،</w:t>
      </w:r>
      <w:r w:rsidR="008D6DDA">
        <w:rPr>
          <w:rFonts w:cs="Arial" w:hint="cs"/>
          <w:sz w:val="28"/>
          <w:szCs w:val="28"/>
          <w:rtl/>
          <w:lang w:bidi="ar-EG"/>
        </w:rPr>
        <w:t xml:space="preserve"> الفوري ودون سابق إنذار، لأ</w:t>
      </w:r>
      <w:r>
        <w:rPr>
          <w:rFonts w:cs="Arial" w:hint="cs"/>
          <w:sz w:val="28"/>
          <w:szCs w:val="28"/>
          <w:rtl/>
          <w:lang w:bidi="ar-EG"/>
        </w:rPr>
        <w:t xml:space="preserve">موال الأشخاص أو التنظيمات أو الكيانات الذين تبين لها أو للهياكل والجهات الأممية المختصة ارتباطهم بالجرائم الإرهابية، بما في ذلك تمويل </w:t>
      </w:r>
      <w:r w:rsidR="00B92037">
        <w:rPr>
          <w:rFonts w:cs="Arial" w:hint="cs"/>
          <w:sz w:val="28"/>
          <w:szCs w:val="28"/>
          <w:rtl/>
          <w:lang w:bidi="ar-EG"/>
        </w:rPr>
        <w:t>الإرهاب،</w:t>
      </w:r>
      <w:r>
        <w:rPr>
          <w:rFonts w:cs="Arial" w:hint="cs"/>
          <w:sz w:val="28"/>
          <w:szCs w:val="28"/>
          <w:rtl/>
          <w:lang w:bidi="ar-EG"/>
        </w:rPr>
        <w:t xml:space="preserve"> أو بتمويل نشر أسلحة الدمار </w:t>
      </w:r>
      <w:r w:rsidR="00B92037">
        <w:rPr>
          <w:rFonts w:cs="Arial" w:hint="cs"/>
          <w:sz w:val="28"/>
          <w:szCs w:val="28"/>
          <w:rtl/>
          <w:lang w:bidi="ar-EG"/>
        </w:rPr>
        <w:t>الشامل،</w:t>
      </w:r>
      <w:r>
        <w:rPr>
          <w:rFonts w:cs="Arial" w:hint="cs"/>
          <w:sz w:val="28"/>
          <w:szCs w:val="28"/>
          <w:rtl/>
          <w:lang w:bidi="ar-EG"/>
        </w:rPr>
        <w:t xml:space="preserve"> ومنع اتاحة أية أموال أو أصول أو موارد </w:t>
      </w:r>
      <w:r w:rsidR="00B92037">
        <w:rPr>
          <w:rFonts w:cs="Arial" w:hint="cs"/>
          <w:sz w:val="28"/>
          <w:szCs w:val="28"/>
          <w:rtl/>
          <w:lang w:bidi="ar-EG"/>
        </w:rPr>
        <w:t>اقتصادية</w:t>
      </w:r>
      <w:r>
        <w:rPr>
          <w:rFonts w:cs="Arial" w:hint="cs"/>
          <w:sz w:val="28"/>
          <w:szCs w:val="28"/>
          <w:rtl/>
          <w:lang w:bidi="ar-EG"/>
        </w:rPr>
        <w:t xml:space="preserve"> أو خدمات مالية أو غيرها لهؤلاء الأشخاص أو التنظيمات أو الكيانات. </w:t>
      </w:r>
    </w:p>
    <w:p w14:paraId="6276ABF6" w14:textId="77777777" w:rsidR="00825BC4" w:rsidRDefault="00825BC4" w:rsidP="00825BC4">
      <w:pPr>
        <w:pStyle w:val="Paragraphedeliste"/>
        <w:shd w:val="clear" w:color="auto" w:fill="FFFFFF"/>
        <w:bidi/>
        <w:spacing w:after="0" w:line="360" w:lineRule="auto"/>
        <w:jc w:val="both"/>
        <w:rPr>
          <w:rFonts w:cs="Arial"/>
          <w:sz w:val="28"/>
          <w:szCs w:val="28"/>
          <w:lang w:bidi="ar-EG"/>
        </w:rPr>
      </w:pPr>
    </w:p>
    <w:p w14:paraId="5667ACC3" w14:textId="058572B0" w:rsidR="00C67BB3" w:rsidRDefault="00C67BB3" w:rsidP="00C67BB3">
      <w:pPr>
        <w:pStyle w:val="Paragraphedeliste"/>
        <w:numPr>
          <w:ilvl w:val="0"/>
          <w:numId w:val="1"/>
        </w:numPr>
        <w:shd w:val="clear" w:color="auto" w:fill="FFFFFF"/>
        <w:bidi/>
        <w:spacing w:after="0" w:line="360" w:lineRule="auto"/>
        <w:jc w:val="both"/>
        <w:rPr>
          <w:rFonts w:cs="Arial"/>
          <w:sz w:val="28"/>
          <w:szCs w:val="28"/>
          <w:lang w:bidi="ar-EG"/>
        </w:rPr>
      </w:pPr>
      <w:r>
        <w:rPr>
          <w:rFonts w:cs="Arial" w:hint="cs"/>
          <w:sz w:val="28"/>
          <w:szCs w:val="28"/>
          <w:rtl/>
          <w:lang w:bidi="ar-EG"/>
        </w:rPr>
        <w:t xml:space="preserve">تحيل اللجنة الوطنية لمكافحة الإرهاب قرارات التجميد إلى اللجنة الوطنية لمكافحة غسل الأموال وتمويل الإرهاب لاتخاذ التدابير والإجراءات اللازمة لتنفيذها. </w:t>
      </w:r>
    </w:p>
    <w:p w14:paraId="2FB7AA2C" w14:textId="77777777" w:rsidR="005075E1" w:rsidRPr="005075E1" w:rsidRDefault="005075E1" w:rsidP="005075E1">
      <w:pPr>
        <w:pStyle w:val="Paragraphedeliste"/>
        <w:rPr>
          <w:rFonts w:cs="Arial"/>
          <w:sz w:val="28"/>
          <w:szCs w:val="28"/>
          <w:rtl/>
          <w:lang w:bidi="ar-EG"/>
        </w:rPr>
      </w:pPr>
    </w:p>
    <w:p w14:paraId="2A9DF864" w14:textId="372C1BFC" w:rsidR="005075E1" w:rsidRPr="00334517" w:rsidRDefault="005075E1" w:rsidP="005075E1">
      <w:pPr>
        <w:pStyle w:val="Paragraphedeliste"/>
        <w:numPr>
          <w:ilvl w:val="0"/>
          <w:numId w:val="1"/>
        </w:numPr>
        <w:shd w:val="clear" w:color="auto" w:fill="FFFFFF"/>
        <w:bidi/>
        <w:spacing w:after="0" w:line="360" w:lineRule="auto"/>
        <w:jc w:val="both"/>
        <w:rPr>
          <w:rFonts w:cs="Arial"/>
          <w:sz w:val="28"/>
          <w:szCs w:val="28"/>
          <w:lang w:bidi="ar-EG"/>
        </w:rPr>
      </w:pPr>
      <w:r w:rsidRPr="00334517">
        <w:rPr>
          <w:rFonts w:cs="Arial" w:hint="cs"/>
          <w:sz w:val="28"/>
          <w:szCs w:val="28"/>
          <w:rtl/>
          <w:lang w:bidi="ar-EG"/>
        </w:rPr>
        <w:t xml:space="preserve">يتعين على المكلفين بالتنفيذ وكافة المخاطبين بأحكام المرسوم رقم 2019-199 وهذه المبادئ الإرشادية والأحكام القانونية والتطبيقية ذات </w:t>
      </w:r>
      <w:r w:rsidR="00B92037" w:rsidRPr="00334517">
        <w:rPr>
          <w:rFonts w:cs="Arial" w:hint="cs"/>
          <w:sz w:val="28"/>
          <w:szCs w:val="28"/>
          <w:rtl/>
          <w:lang w:bidi="ar-EG"/>
        </w:rPr>
        <w:t>الصلة،</w:t>
      </w:r>
      <w:r w:rsidRPr="00334517">
        <w:rPr>
          <w:rFonts w:cs="Arial" w:hint="cs"/>
          <w:sz w:val="28"/>
          <w:szCs w:val="28"/>
          <w:rtl/>
          <w:lang w:bidi="ar-EG"/>
        </w:rPr>
        <w:t xml:space="preserve"> الوفاء بكافة </w:t>
      </w:r>
      <w:r w:rsidR="00B92037" w:rsidRPr="00334517">
        <w:rPr>
          <w:rFonts w:cs="Arial" w:hint="cs"/>
          <w:sz w:val="28"/>
          <w:szCs w:val="28"/>
          <w:rtl/>
          <w:lang w:bidi="ar-EG"/>
        </w:rPr>
        <w:t>التزاماتهم</w:t>
      </w:r>
      <w:r w:rsidRPr="00334517">
        <w:rPr>
          <w:rFonts w:cs="Arial" w:hint="cs"/>
          <w:sz w:val="28"/>
          <w:szCs w:val="28"/>
          <w:rtl/>
          <w:lang w:bidi="ar-EG"/>
        </w:rPr>
        <w:t xml:space="preserve"> " بدون تأخير</w:t>
      </w:r>
      <w:proofErr w:type="gramStart"/>
      <w:r w:rsidRPr="00334517">
        <w:rPr>
          <w:rFonts w:cs="Arial" w:hint="cs"/>
          <w:sz w:val="28"/>
          <w:szCs w:val="28"/>
          <w:rtl/>
          <w:lang w:bidi="ar-EG"/>
        </w:rPr>
        <w:t>"  ،</w:t>
      </w:r>
      <w:proofErr w:type="gramEnd"/>
      <w:r w:rsidRPr="00334517">
        <w:rPr>
          <w:rFonts w:cs="Arial" w:hint="cs"/>
          <w:sz w:val="28"/>
          <w:szCs w:val="28"/>
          <w:rtl/>
          <w:lang w:bidi="ar-EG"/>
        </w:rPr>
        <w:t xml:space="preserve"> أي القيام فورا بالتنفيذ في غضون ساعات من صدور القرار من قبل الجهة المختصة . </w:t>
      </w:r>
    </w:p>
    <w:p w14:paraId="6B8D886D" w14:textId="77777777" w:rsidR="005075E1" w:rsidRPr="00B04BB1" w:rsidRDefault="005075E1" w:rsidP="005075E1">
      <w:pPr>
        <w:pStyle w:val="Paragraphedeliste"/>
        <w:shd w:val="clear" w:color="auto" w:fill="FFFFFF"/>
        <w:bidi/>
        <w:spacing w:after="0" w:line="360" w:lineRule="auto"/>
        <w:jc w:val="both"/>
        <w:rPr>
          <w:rFonts w:cs="Arial"/>
          <w:sz w:val="28"/>
          <w:szCs w:val="28"/>
          <w:rtl/>
          <w:lang w:bidi="ar-EG"/>
        </w:rPr>
      </w:pPr>
    </w:p>
    <w:p w14:paraId="0F874E79" w14:textId="77777777" w:rsidR="003634E1" w:rsidRDefault="003634E1" w:rsidP="003634E1">
      <w:pPr>
        <w:shd w:val="clear" w:color="auto" w:fill="FFFFFF"/>
        <w:bidi/>
        <w:spacing w:after="0" w:line="360" w:lineRule="auto"/>
        <w:jc w:val="both"/>
        <w:rPr>
          <w:rFonts w:asciiTheme="majorBidi" w:eastAsia="Calibri" w:hAnsiTheme="majorBidi" w:cstheme="majorBidi"/>
          <w:sz w:val="28"/>
          <w:szCs w:val="28"/>
          <w:rtl/>
          <w:lang w:bidi="ar-EG"/>
        </w:rPr>
      </w:pPr>
    </w:p>
    <w:p w14:paraId="3C42B5F2" w14:textId="0D915F8F" w:rsidR="002C7C15" w:rsidRPr="00825BC4" w:rsidRDefault="002C7C15" w:rsidP="00825BC4">
      <w:pPr>
        <w:pStyle w:val="Titre1"/>
        <w:bidi/>
        <w:rPr>
          <w:rFonts w:eastAsia="Calibri"/>
          <w:b/>
          <w:bCs/>
          <w:rtl/>
          <w:lang w:bidi="ar-EG"/>
        </w:rPr>
      </w:pPr>
      <w:bookmarkStart w:id="1" w:name="_Toc27391061"/>
      <w:r w:rsidRPr="00825BC4">
        <w:rPr>
          <w:rFonts w:eastAsia="Calibri" w:hint="cs"/>
          <w:b/>
          <w:bCs/>
          <w:rtl/>
          <w:lang w:bidi="ar-EG"/>
        </w:rPr>
        <w:t>آليات عمل اللجنة الوطنية لمكافحة الإرهاب</w:t>
      </w:r>
      <w:bookmarkEnd w:id="1"/>
      <w:r w:rsidRPr="00825BC4">
        <w:rPr>
          <w:rFonts w:eastAsia="Calibri" w:hint="cs"/>
          <w:b/>
          <w:bCs/>
          <w:rtl/>
          <w:lang w:bidi="ar-EG"/>
        </w:rPr>
        <w:t xml:space="preserve"> </w:t>
      </w:r>
    </w:p>
    <w:p w14:paraId="1D0B961E" w14:textId="77777777" w:rsidR="002C7C15" w:rsidRPr="002C7C15" w:rsidRDefault="002C7C15" w:rsidP="002C7C15">
      <w:pPr>
        <w:bidi/>
        <w:rPr>
          <w:rtl/>
          <w:lang w:bidi="ar-EG"/>
        </w:rPr>
      </w:pPr>
    </w:p>
    <w:p w14:paraId="5D99E259" w14:textId="515EF1AB" w:rsidR="00825BC4" w:rsidRPr="00B96085" w:rsidRDefault="003634E1" w:rsidP="00825BC4">
      <w:pPr>
        <w:pStyle w:val="Paragraphedeliste"/>
        <w:numPr>
          <w:ilvl w:val="0"/>
          <w:numId w:val="2"/>
        </w:numPr>
        <w:shd w:val="clear" w:color="auto" w:fill="FFFFFF"/>
        <w:bidi/>
        <w:spacing w:after="0" w:line="360" w:lineRule="auto"/>
        <w:jc w:val="both"/>
        <w:rPr>
          <w:rFonts w:asciiTheme="majorBidi" w:eastAsia="Calibri" w:hAnsiTheme="majorBidi" w:cstheme="majorBidi"/>
          <w:color w:val="FF0000"/>
          <w:sz w:val="28"/>
          <w:szCs w:val="28"/>
          <w:lang w:bidi="ar-EG"/>
        </w:rPr>
      </w:pPr>
      <w:r w:rsidRPr="00B96085">
        <w:rPr>
          <w:rFonts w:asciiTheme="majorBidi" w:eastAsia="Calibri" w:hAnsiTheme="majorBidi" w:cstheme="majorBidi" w:hint="cs"/>
          <w:sz w:val="28"/>
          <w:szCs w:val="28"/>
          <w:rtl/>
          <w:lang w:bidi="ar-EG"/>
        </w:rPr>
        <w:t xml:space="preserve"> تتولى اللجنة الوطنية لمكافحة الإرهاب</w:t>
      </w:r>
      <w:r w:rsidR="002C7C15" w:rsidRPr="00B96085">
        <w:rPr>
          <w:rFonts w:asciiTheme="majorBidi" w:eastAsia="Calibri" w:hAnsiTheme="majorBidi" w:cstheme="majorBidi" w:hint="cs"/>
          <w:sz w:val="28"/>
          <w:szCs w:val="28"/>
          <w:rtl/>
          <w:lang w:bidi="ar-EG"/>
        </w:rPr>
        <w:t xml:space="preserve"> بموجب</w:t>
      </w:r>
      <w:r w:rsidRPr="00B96085">
        <w:rPr>
          <w:rFonts w:asciiTheme="majorBidi" w:eastAsia="Calibri" w:hAnsiTheme="majorBidi" w:cstheme="majorBidi" w:hint="cs"/>
          <w:sz w:val="28"/>
          <w:szCs w:val="28"/>
          <w:rtl/>
          <w:lang w:bidi="ar-EG"/>
        </w:rPr>
        <w:t xml:space="preserve"> </w:t>
      </w:r>
      <w:r w:rsidR="002C7C15" w:rsidRPr="00B96085">
        <w:rPr>
          <w:rFonts w:asciiTheme="majorBidi" w:eastAsia="Calibri" w:hAnsiTheme="majorBidi" w:cstheme="majorBidi" w:hint="cs"/>
          <w:sz w:val="28"/>
          <w:szCs w:val="28"/>
          <w:rtl/>
          <w:lang w:bidi="ar-EG"/>
        </w:rPr>
        <w:t xml:space="preserve">الفقرة (5) من المادة (13) من المرسوم رقم 2019-199 </w:t>
      </w:r>
      <w:r w:rsidRPr="00B96085">
        <w:rPr>
          <w:rFonts w:asciiTheme="majorBidi" w:eastAsia="Calibri" w:hAnsiTheme="majorBidi" w:cs="Times New Roman"/>
          <w:sz w:val="28"/>
          <w:szCs w:val="28"/>
          <w:rtl/>
          <w:lang w:bidi="ar-EG"/>
        </w:rPr>
        <w:t xml:space="preserve">نشر </w:t>
      </w:r>
      <w:r w:rsidR="002C7C15" w:rsidRPr="00B96085">
        <w:rPr>
          <w:rFonts w:asciiTheme="majorBidi" w:eastAsia="Calibri" w:hAnsiTheme="majorBidi" w:cs="Times New Roman"/>
          <w:sz w:val="28"/>
          <w:szCs w:val="28"/>
          <w:rtl/>
          <w:lang w:bidi="ar-EG"/>
        </w:rPr>
        <w:t xml:space="preserve">القائمة </w:t>
      </w:r>
      <w:r w:rsidR="00B92037" w:rsidRPr="00B96085">
        <w:rPr>
          <w:rFonts w:asciiTheme="majorBidi" w:eastAsia="Calibri" w:hAnsiTheme="majorBidi" w:cs="Times New Roman" w:hint="cs"/>
          <w:sz w:val="28"/>
          <w:szCs w:val="28"/>
          <w:rtl/>
          <w:lang w:bidi="ar-EG"/>
        </w:rPr>
        <w:t>الوطنية والقوائم</w:t>
      </w:r>
      <w:r w:rsidR="002C7C15" w:rsidRPr="00B96085">
        <w:rPr>
          <w:rFonts w:asciiTheme="majorBidi" w:eastAsia="Calibri" w:hAnsiTheme="majorBidi" w:cs="Times New Roman" w:hint="cs"/>
          <w:sz w:val="28"/>
          <w:szCs w:val="28"/>
          <w:rtl/>
          <w:lang w:bidi="ar-EG"/>
        </w:rPr>
        <w:t xml:space="preserve"> </w:t>
      </w:r>
      <w:r w:rsidRPr="00B96085">
        <w:rPr>
          <w:rFonts w:asciiTheme="majorBidi" w:eastAsia="Calibri" w:hAnsiTheme="majorBidi" w:cs="Times New Roman"/>
          <w:sz w:val="28"/>
          <w:szCs w:val="28"/>
          <w:rtl/>
          <w:lang w:bidi="ar-EG"/>
        </w:rPr>
        <w:t xml:space="preserve">الأممية على الموقع الالكتروني للجنة الوطنية لمكافحة </w:t>
      </w:r>
      <w:r w:rsidR="00B92037" w:rsidRPr="00B96085">
        <w:rPr>
          <w:rFonts w:asciiTheme="majorBidi" w:eastAsia="Calibri" w:hAnsiTheme="majorBidi" w:cs="Times New Roman" w:hint="cs"/>
          <w:sz w:val="28"/>
          <w:szCs w:val="28"/>
          <w:rtl/>
          <w:lang w:bidi="ar-EG"/>
        </w:rPr>
        <w:t>الإرهاب.</w:t>
      </w:r>
      <w:r w:rsidR="00CE4EEA" w:rsidRPr="00B96085">
        <w:rPr>
          <w:rFonts w:asciiTheme="majorBidi" w:eastAsia="Calibri" w:hAnsiTheme="majorBidi" w:cs="Times New Roman" w:hint="cs"/>
          <w:sz w:val="28"/>
          <w:szCs w:val="28"/>
          <w:rtl/>
          <w:lang w:bidi="ar-EG"/>
        </w:rPr>
        <w:t xml:space="preserve"> </w:t>
      </w:r>
      <w:r w:rsidR="00A767ED" w:rsidRPr="00B96085">
        <w:rPr>
          <w:rFonts w:asciiTheme="majorBidi" w:eastAsia="Calibri" w:hAnsiTheme="majorBidi" w:cs="Times New Roman" w:hint="cs"/>
          <w:sz w:val="28"/>
          <w:szCs w:val="28"/>
          <w:rtl/>
          <w:lang w:bidi="ar-EG"/>
        </w:rPr>
        <w:t xml:space="preserve">وبحيث تلتزم المؤسسات المالية والأعمال والمهن غير المالية المحددة </w:t>
      </w:r>
      <w:r w:rsidR="00B92037" w:rsidRPr="00B96085">
        <w:rPr>
          <w:rFonts w:asciiTheme="majorBidi" w:eastAsia="Calibri" w:hAnsiTheme="majorBidi" w:cs="Times New Roman" w:hint="cs"/>
          <w:sz w:val="28"/>
          <w:szCs w:val="28"/>
          <w:rtl/>
          <w:lang w:bidi="ar-EG"/>
        </w:rPr>
        <w:t>بالاطلاع</w:t>
      </w:r>
      <w:r w:rsidR="00A767ED" w:rsidRPr="00B96085">
        <w:rPr>
          <w:rFonts w:asciiTheme="majorBidi" w:eastAsia="Calibri" w:hAnsiTheme="majorBidi" w:cs="Times New Roman" w:hint="cs"/>
          <w:sz w:val="28"/>
          <w:szCs w:val="28"/>
          <w:rtl/>
          <w:lang w:bidi="ar-EG"/>
        </w:rPr>
        <w:t xml:space="preserve"> على تلك القوائم واتخاذ ما يلزم في شأنها في بداية</w:t>
      </w:r>
      <w:r w:rsidR="00B96085" w:rsidRPr="00B96085">
        <w:rPr>
          <w:rFonts w:asciiTheme="majorBidi" w:eastAsia="Calibri" w:hAnsiTheme="majorBidi" w:cs="Times New Roman" w:hint="cs"/>
          <w:sz w:val="28"/>
          <w:szCs w:val="28"/>
          <w:rtl/>
          <w:lang w:bidi="ar-EG"/>
        </w:rPr>
        <w:t xml:space="preserve"> كل </w:t>
      </w:r>
      <w:r w:rsidR="00A767ED" w:rsidRPr="00B96085">
        <w:rPr>
          <w:rFonts w:asciiTheme="majorBidi" w:eastAsia="Calibri" w:hAnsiTheme="majorBidi" w:cs="Times New Roman" w:hint="cs"/>
          <w:sz w:val="28"/>
          <w:szCs w:val="28"/>
          <w:rtl/>
          <w:lang w:bidi="ar-EG"/>
        </w:rPr>
        <w:t xml:space="preserve">يوم </w:t>
      </w:r>
      <w:r w:rsidR="00B92037" w:rsidRPr="00B96085">
        <w:rPr>
          <w:rFonts w:asciiTheme="majorBidi" w:eastAsia="Calibri" w:hAnsiTheme="majorBidi" w:cs="Times New Roman" w:hint="cs"/>
          <w:sz w:val="28"/>
          <w:szCs w:val="28"/>
          <w:rtl/>
          <w:lang w:bidi="ar-EG"/>
        </w:rPr>
        <w:t>عمل،</w:t>
      </w:r>
      <w:r w:rsidR="00A767ED" w:rsidRPr="00B96085">
        <w:rPr>
          <w:rFonts w:asciiTheme="majorBidi" w:eastAsia="Calibri" w:hAnsiTheme="majorBidi" w:cs="Times New Roman" w:hint="cs"/>
          <w:sz w:val="28"/>
          <w:szCs w:val="28"/>
          <w:rtl/>
          <w:lang w:bidi="ar-EG"/>
        </w:rPr>
        <w:t xml:space="preserve"> الساعة التاسعة </w:t>
      </w:r>
      <w:r w:rsidR="00B92037" w:rsidRPr="00B96085">
        <w:rPr>
          <w:rFonts w:asciiTheme="majorBidi" w:eastAsia="Calibri" w:hAnsiTheme="majorBidi" w:cs="Times New Roman" w:hint="cs"/>
          <w:sz w:val="28"/>
          <w:szCs w:val="28"/>
          <w:rtl/>
          <w:lang w:bidi="ar-EG"/>
        </w:rPr>
        <w:t>صباحاً، ونهاية</w:t>
      </w:r>
      <w:r w:rsidR="00A767ED" w:rsidRPr="00B96085">
        <w:rPr>
          <w:rFonts w:asciiTheme="majorBidi" w:eastAsia="Calibri" w:hAnsiTheme="majorBidi" w:cs="Times New Roman" w:hint="cs"/>
          <w:sz w:val="28"/>
          <w:szCs w:val="28"/>
          <w:rtl/>
          <w:lang w:bidi="ar-EG"/>
        </w:rPr>
        <w:t xml:space="preserve"> كل يوم عمل، الساعة الخامسة </w:t>
      </w:r>
      <w:r w:rsidR="00B92037" w:rsidRPr="00B96085">
        <w:rPr>
          <w:rFonts w:asciiTheme="majorBidi" w:eastAsia="Calibri" w:hAnsiTheme="majorBidi" w:cs="Times New Roman" w:hint="cs"/>
          <w:sz w:val="28"/>
          <w:szCs w:val="28"/>
          <w:rtl/>
          <w:lang w:bidi="ar-EG"/>
        </w:rPr>
        <w:t>مساءً.</w:t>
      </w:r>
    </w:p>
    <w:p w14:paraId="7A8EABF2" w14:textId="36BDCD97" w:rsidR="00825BC4" w:rsidRPr="00B96085" w:rsidRDefault="002C7C15" w:rsidP="00825BC4">
      <w:pPr>
        <w:pStyle w:val="Paragraphedeliste"/>
        <w:numPr>
          <w:ilvl w:val="0"/>
          <w:numId w:val="2"/>
        </w:numPr>
        <w:shd w:val="clear" w:color="auto" w:fill="FFFFFF"/>
        <w:bidi/>
        <w:spacing w:after="0" w:line="360" w:lineRule="auto"/>
        <w:jc w:val="both"/>
        <w:rPr>
          <w:rFonts w:asciiTheme="majorBidi" w:eastAsia="Calibri" w:hAnsiTheme="majorBidi" w:cstheme="majorBidi"/>
          <w:sz w:val="28"/>
          <w:szCs w:val="28"/>
          <w:rtl/>
          <w:lang w:bidi="ar-EG"/>
        </w:rPr>
      </w:pPr>
      <w:r w:rsidRPr="00B96085">
        <w:rPr>
          <w:rFonts w:asciiTheme="majorBidi" w:eastAsia="Calibri" w:hAnsiTheme="majorBidi" w:cstheme="majorBidi" w:hint="cs"/>
          <w:sz w:val="28"/>
          <w:szCs w:val="28"/>
          <w:rtl/>
          <w:lang w:bidi="ar-EG"/>
        </w:rPr>
        <w:t>تتولى اللجنة الوطنية لمكافحة الإرهاب بموجب الفقرة (</w:t>
      </w:r>
      <w:r w:rsidR="00B92037" w:rsidRPr="00B96085">
        <w:rPr>
          <w:rFonts w:asciiTheme="majorBidi" w:eastAsia="Calibri" w:hAnsiTheme="majorBidi" w:cstheme="majorBidi" w:hint="cs"/>
          <w:sz w:val="28"/>
          <w:szCs w:val="28"/>
          <w:rtl/>
          <w:lang w:bidi="ar-EG"/>
        </w:rPr>
        <w:t>6)</w:t>
      </w:r>
      <w:r w:rsidRPr="00B96085">
        <w:rPr>
          <w:rFonts w:asciiTheme="majorBidi" w:eastAsia="Calibri" w:hAnsiTheme="majorBidi" w:cstheme="majorBidi" w:hint="cs"/>
          <w:sz w:val="28"/>
          <w:szCs w:val="28"/>
          <w:rtl/>
          <w:lang w:bidi="ar-EG"/>
        </w:rPr>
        <w:t xml:space="preserve"> من المادة </w:t>
      </w:r>
      <w:r w:rsidR="00B92037" w:rsidRPr="00B96085">
        <w:rPr>
          <w:rFonts w:asciiTheme="majorBidi" w:eastAsia="Calibri" w:hAnsiTheme="majorBidi" w:cstheme="majorBidi" w:hint="cs"/>
          <w:sz w:val="28"/>
          <w:szCs w:val="28"/>
          <w:rtl/>
          <w:lang w:bidi="ar-EG"/>
        </w:rPr>
        <w:t>(13</w:t>
      </w:r>
      <w:r w:rsidRPr="00B96085">
        <w:rPr>
          <w:rFonts w:asciiTheme="majorBidi" w:eastAsia="Calibri" w:hAnsiTheme="majorBidi" w:cstheme="majorBidi" w:hint="cs"/>
          <w:sz w:val="28"/>
          <w:szCs w:val="28"/>
          <w:rtl/>
          <w:lang w:bidi="ar-EG"/>
        </w:rPr>
        <w:t xml:space="preserve">) من المرسوم رقم 2019-199 </w:t>
      </w:r>
      <w:r w:rsidRPr="00B96085">
        <w:rPr>
          <w:rFonts w:asciiTheme="majorBidi" w:eastAsia="Calibri" w:hAnsiTheme="majorBidi" w:cs="Times New Roman" w:hint="cs"/>
          <w:sz w:val="28"/>
          <w:szCs w:val="28"/>
          <w:rtl/>
          <w:lang w:bidi="ar-EG"/>
        </w:rPr>
        <w:t>ن</w:t>
      </w:r>
      <w:r w:rsidRPr="00B96085">
        <w:rPr>
          <w:rFonts w:asciiTheme="majorBidi" w:eastAsia="Calibri" w:hAnsiTheme="majorBidi" w:cs="Times New Roman"/>
          <w:sz w:val="28"/>
          <w:szCs w:val="28"/>
          <w:rtl/>
          <w:lang w:bidi="ar-EG"/>
        </w:rPr>
        <w:t>شر أي إضافة أو تعديل أو حذف من القائمة الأممية أو القائمة الوطنية على الموقع الالكتروني للجنة الوطنية لمكافحة الإرهاب</w:t>
      </w:r>
      <w:r w:rsidR="00CE4EEA" w:rsidRPr="00B96085">
        <w:rPr>
          <w:rFonts w:asciiTheme="majorBidi" w:eastAsia="Calibri" w:hAnsiTheme="majorBidi" w:cs="Times New Roman" w:hint="cs"/>
          <w:sz w:val="28"/>
          <w:szCs w:val="28"/>
          <w:rtl/>
          <w:lang w:bidi="ar-EG"/>
        </w:rPr>
        <w:t xml:space="preserve"> </w:t>
      </w:r>
      <w:bookmarkStart w:id="2" w:name="_Hlk27392400"/>
      <w:r w:rsidR="00CE4EEA" w:rsidRPr="00B96085">
        <w:rPr>
          <w:rFonts w:asciiTheme="majorBidi" w:eastAsia="Calibri" w:hAnsiTheme="majorBidi" w:cs="Times New Roman" w:hint="cs"/>
          <w:sz w:val="28"/>
          <w:szCs w:val="28"/>
          <w:rtl/>
          <w:lang w:bidi="ar-EG"/>
        </w:rPr>
        <w:t xml:space="preserve">وبحيث تلتزم المؤسسات المالية والأعمال والمهن غير المالية المحددة </w:t>
      </w:r>
      <w:r w:rsidR="00B92037" w:rsidRPr="00B96085">
        <w:rPr>
          <w:rFonts w:asciiTheme="majorBidi" w:eastAsia="Calibri" w:hAnsiTheme="majorBidi" w:cs="Times New Roman" w:hint="cs"/>
          <w:sz w:val="28"/>
          <w:szCs w:val="28"/>
          <w:rtl/>
          <w:lang w:bidi="ar-EG"/>
        </w:rPr>
        <w:t>بالاطلاع</w:t>
      </w:r>
      <w:r w:rsidR="00CE4EEA" w:rsidRPr="00B96085">
        <w:rPr>
          <w:rFonts w:asciiTheme="majorBidi" w:eastAsia="Calibri" w:hAnsiTheme="majorBidi" w:cs="Times New Roman" w:hint="cs"/>
          <w:sz w:val="28"/>
          <w:szCs w:val="28"/>
          <w:rtl/>
          <w:lang w:bidi="ar-EG"/>
        </w:rPr>
        <w:t xml:space="preserve"> على تلك القوائم واتخاذ ما يلزم في شأنها في بداية</w:t>
      </w:r>
      <w:r w:rsidR="008724F9" w:rsidRPr="00B96085">
        <w:rPr>
          <w:rFonts w:asciiTheme="majorBidi" w:eastAsia="Calibri" w:hAnsiTheme="majorBidi" w:cs="Times New Roman" w:hint="cs"/>
          <w:sz w:val="28"/>
          <w:szCs w:val="28"/>
          <w:rtl/>
          <w:lang w:bidi="ar-EG"/>
        </w:rPr>
        <w:t xml:space="preserve"> </w:t>
      </w:r>
      <w:r w:rsidR="00B96085">
        <w:rPr>
          <w:rFonts w:asciiTheme="majorBidi" w:eastAsia="Calibri" w:hAnsiTheme="majorBidi" w:cs="Times New Roman" w:hint="cs"/>
          <w:sz w:val="28"/>
          <w:szCs w:val="28"/>
          <w:rtl/>
          <w:lang w:bidi="ar-EG"/>
        </w:rPr>
        <w:t xml:space="preserve">كل </w:t>
      </w:r>
      <w:r w:rsidR="008724F9" w:rsidRPr="00B96085">
        <w:rPr>
          <w:rFonts w:asciiTheme="majorBidi" w:eastAsia="Calibri" w:hAnsiTheme="majorBidi" w:cs="Times New Roman" w:hint="cs"/>
          <w:sz w:val="28"/>
          <w:szCs w:val="28"/>
          <w:rtl/>
          <w:lang w:bidi="ar-EG"/>
        </w:rPr>
        <w:t xml:space="preserve">يوم </w:t>
      </w:r>
      <w:r w:rsidR="00B92037" w:rsidRPr="00B96085">
        <w:rPr>
          <w:rFonts w:asciiTheme="majorBidi" w:eastAsia="Calibri" w:hAnsiTheme="majorBidi" w:cs="Times New Roman" w:hint="cs"/>
          <w:sz w:val="28"/>
          <w:szCs w:val="28"/>
          <w:rtl/>
          <w:lang w:bidi="ar-EG"/>
        </w:rPr>
        <w:t>عمل،</w:t>
      </w:r>
      <w:r w:rsidR="008724F9" w:rsidRPr="00B96085">
        <w:rPr>
          <w:rFonts w:asciiTheme="majorBidi" w:eastAsia="Calibri" w:hAnsiTheme="majorBidi" w:cs="Times New Roman" w:hint="cs"/>
          <w:sz w:val="28"/>
          <w:szCs w:val="28"/>
          <w:rtl/>
          <w:lang w:bidi="ar-EG"/>
        </w:rPr>
        <w:t xml:space="preserve"> الساعة التاسعة </w:t>
      </w:r>
      <w:r w:rsidR="00B92037" w:rsidRPr="00B96085">
        <w:rPr>
          <w:rFonts w:asciiTheme="majorBidi" w:eastAsia="Calibri" w:hAnsiTheme="majorBidi" w:cs="Times New Roman" w:hint="cs"/>
          <w:sz w:val="28"/>
          <w:szCs w:val="28"/>
          <w:rtl/>
          <w:lang w:bidi="ar-EG"/>
        </w:rPr>
        <w:t>صباحاً، ونهاية</w:t>
      </w:r>
      <w:r w:rsidR="00CE4EEA" w:rsidRPr="00B96085">
        <w:rPr>
          <w:rFonts w:asciiTheme="majorBidi" w:eastAsia="Calibri" w:hAnsiTheme="majorBidi" w:cs="Times New Roman" w:hint="cs"/>
          <w:sz w:val="28"/>
          <w:szCs w:val="28"/>
          <w:rtl/>
          <w:lang w:bidi="ar-EG"/>
        </w:rPr>
        <w:t xml:space="preserve"> كل يوم</w:t>
      </w:r>
      <w:r w:rsidR="00B96085">
        <w:rPr>
          <w:rFonts w:asciiTheme="majorBidi" w:eastAsia="Calibri" w:hAnsiTheme="majorBidi" w:cs="Times New Roman" w:hint="cs"/>
          <w:sz w:val="28"/>
          <w:szCs w:val="28"/>
          <w:rtl/>
          <w:lang w:bidi="ar-EG"/>
        </w:rPr>
        <w:t xml:space="preserve"> </w:t>
      </w:r>
      <w:r w:rsidR="008724F9" w:rsidRPr="00B96085">
        <w:rPr>
          <w:rFonts w:asciiTheme="majorBidi" w:eastAsia="Calibri" w:hAnsiTheme="majorBidi" w:cs="Times New Roman" w:hint="cs"/>
          <w:sz w:val="28"/>
          <w:szCs w:val="28"/>
          <w:rtl/>
          <w:lang w:bidi="ar-EG"/>
        </w:rPr>
        <w:t>عم</w:t>
      </w:r>
      <w:r w:rsidR="00CE4EEA" w:rsidRPr="00B96085">
        <w:rPr>
          <w:rFonts w:asciiTheme="majorBidi" w:eastAsia="Calibri" w:hAnsiTheme="majorBidi" w:cs="Times New Roman" w:hint="cs"/>
          <w:sz w:val="28"/>
          <w:szCs w:val="28"/>
          <w:rtl/>
          <w:lang w:bidi="ar-EG"/>
        </w:rPr>
        <w:t>ل</w:t>
      </w:r>
      <w:r w:rsidR="008724F9" w:rsidRPr="00B96085">
        <w:rPr>
          <w:rFonts w:asciiTheme="majorBidi" w:eastAsia="Calibri" w:hAnsiTheme="majorBidi" w:cs="Times New Roman" w:hint="cs"/>
          <w:sz w:val="28"/>
          <w:szCs w:val="28"/>
          <w:rtl/>
          <w:lang w:bidi="ar-EG"/>
        </w:rPr>
        <w:t xml:space="preserve">، الساعة الخامسة </w:t>
      </w:r>
      <w:bookmarkEnd w:id="2"/>
      <w:r w:rsidR="00B92037" w:rsidRPr="00B96085">
        <w:rPr>
          <w:rFonts w:asciiTheme="majorBidi" w:eastAsia="Calibri" w:hAnsiTheme="majorBidi" w:cs="Times New Roman" w:hint="cs"/>
          <w:sz w:val="28"/>
          <w:szCs w:val="28"/>
          <w:rtl/>
          <w:lang w:bidi="ar-EG"/>
        </w:rPr>
        <w:t>مساءً.</w:t>
      </w:r>
    </w:p>
    <w:p w14:paraId="67C722DF" w14:textId="5F993859" w:rsidR="006D1536" w:rsidRDefault="006D1536" w:rsidP="006D1536">
      <w:pPr>
        <w:pStyle w:val="Paragraphedeliste"/>
        <w:numPr>
          <w:ilvl w:val="0"/>
          <w:numId w:val="2"/>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 xml:space="preserve"> تقوم اللجنة الوطنية لمكافحة الإرهاب بمراجعة القائمة الوطنية بشكل دوري وبحد أقصى كل 6 أشهر، وذلك بقصد تحديث أو حذف اسم شخص أو كيان مدرج بها حسب الضرورة والاقتضاء، على ضوء معلومات</w:t>
      </w:r>
      <w:r w:rsidR="0088519F">
        <w:rPr>
          <w:rFonts w:asciiTheme="majorBidi" w:eastAsia="Calibri" w:hAnsiTheme="majorBidi" w:cstheme="majorBidi" w:hint="cs"/>
          <w:sz w:val="28"/>
          <w:szCs w:val="28"/>
          <w:rtl/>
          <w:lang w:bidi="ar-EG"/>
        </w:rPr>
        <w:t xml:space="preserve"> </w:t>
      </w:r>
      <w:r w:rsidR="00B92037">
        <w:rPr>
          <w:rFonts w:asciiTheme="majorBidi" w:eastAsia="Calibri" w:hAnsiTheme="majorBidi" w:cstheme="majorBidi" w:hint="cs"/>
          <w:sz w:val="28"/>
          <w:szCs w:val="28"/>
          <w:rtl/>
          <w:lang w:bidi="ar-EG"/>
        </w:rPr>
        <w:t>أو معطيات</w:t>
      </w:r>
      <w:r>
        <w:rPr>
          <w:rFonts w:asciiTheme="majorBidi" w:eastAsia="Calibri" w:hAnsiTheme="majorBidi" w:cstheme="majorBidi" w:hint="cs"/>
          <w:sz w:val="28"/>
          <w:szCs w:val="28"/>
          <w:rtl/>
          <w:lang w:bidi="ar-EG"/>
        </w:rPr>
        <w:t xml:space="preserve"> جديدة. </w:t>
      </w:r>
    </w:p>
    <w:p w14:paraId="1B3DCFD7" w14:textId="31CB6126" w:rsidR="0088519F" w:rsidRDefault="0088519F" w:rsidP="006D1536">
      <w:pPr>
        <w:pStyle w:val="Paragraphedeliste"/>
        <w:numPr>
          <w:ilvl w:val="0"/>
          <w:numId w:val="2"/>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lastRenderedPageBreak/>
        <w:t>تقوم اللجنة الوطنية لمكافحة الإرهاب بمراجعة القوائم الأممية بشكل دور</w:t>
      </w:r>
      <w:r w:rsidR="00334517">
        <w:rPr>
          <w:rFonts w:asciiTheme="majorBidi" w:eastAsia="Calibri" w:hAnsiTheme="majorBidi" w:cstheme="majorBidi" w:hint="cs"/>
          <w:sz w:val="28"/>
          <w:szCs w:val="28"/>
          <w:rtl/>
          <w:lang w:bidi="ar-EG"/>
        </w:rPr>
        <w:t>ي</w:t>
      </w:r>
      <w:r>
        <w:rPr>
          <w:rFonts w:asciiTheme="majorBidi" w:eastAsia="Calibri" w:hAnsiTheme="majorBidi" w:cstheme="majorBidi" w:hint="cs"/>
          <w:sz w:val="28"/>
          <w:szCs w:val="28"/>
          <w:rtl/>
          <w:lang w:bidi="ar-EG"/>
        </w:rPr>
        <w:t xml:space="preserve"> وبحد أقصى كل 6 </w:t>
      </w:r>
      <w:proofErr w:type="gramStart"/>
      <w:r>
        <w:rPr>
          <w:rFonts w:asciiTheme="majorBidi" w:eastAsia="Calibri" w:hAnsiTheme="majorBidi" w:cstheme="majorBidi" w:hint="cs"/>
          <w:sz w:val="28"/>
          <w:szCs w:val="28"/>
          <w:rtl/>
          <w:lang w:bidi="ar-EG"/>
        </w:rPr>
        <w:t>اشهر</w:t>
      </w:r>
      <w:proofErr w:type="gramEnd"/>
      <w:r>
        <w:rPr>
          <w:rFonts w:asciiTheme="majorBidi" w:eastAsia="Calibri" w:hAnsiTheme="majorBidi" w:cstheme="majorBidi" w:hint="cs"/>
          <w:sz w:val="28"/>
          <w:szCs w:val="28"/>
          <w:rtl/>
          <w:lang w:bidi="ar-EG"/>
        </w:rPr>
        <w:t xml:space="preserve">، بغرض تحديد </w:t>
      </w:r>
      <w:r w:rsidR="003C10F1">
        <w:rPr>
          <w:rFonts w:asciiTheme="majorBidi" w:eastAsia="Calibri" w:hAnsiTheme="majorBidi" w:cstheme="majorBidi" w:hint="cs"/>
          <w:sz w:val="28"/>
          <w:szCs w:val="28"/>
          <w:rtl/>
          <w:lang w:bidi="ar-EG"/>
        </w:rPr>
        <w:t>إن</w:t>
      </w:r>
      <w:r>
        <w:rPr>
          <w:rFonts w:asciiTheme="majorBidi" w:eastAsia="Calibri" w:hAnsiTheme="majorBidi" w:cstheme="majorBidi" w:hint="cs"/>
          <w:sz w:val="28"/>
          <w:szCs w:val="28"/>
          <w:rtl/>
          <w:lang w:bidi="ar-EG"/>
        </w:rPr>
        <w:t xml:space="preserve"> كانت ستطلب أم لا تحديث إدراج أو </w:t>
      </w:r>
      <w:r w:rsidR="00B92037">
        <w:rPr>
          <w:rFonts w:asciiTheme="majorBidi" w:eastAsia="Calibri" w:hAnsiTheme="majorBidi" w:cstheme="majorBidi" w:hint="cs"/>
          <w:sz w:val="28"/>
          <w:szCs w:val="28"/>
          <w:rtl/>
          <w:lang w:bidi="ar-EG"/>
        </w:rPr>
        <w:t>حذف أشخاص</w:t>
      </w:r>
      <w:r>
        <w:rPr>
          <w:rFonts w:asciiTheme="majorBidi" w:eastAsia="Calibri" w:hAnsiTheme="majorBidi" w:cstheme="majorBidi" w:hint="cs"/>
          <w:sz w:val="28"/>
          <w:szCs w:val="28"/>
          <w:rtl/>
          <w:lang w:bidi="ar-EG"/>
        </w:rPr>
        <w:t xml:space="preserve"> أو كيانات موريتانية على القائمة الأممية على ضوء معلومات أو معطيات جديدة. </w:t>
      </w:r>
    </w:p>
    <w:p w14:paraId="7FB7265F" w14:textId="77777777" w:rsidR="0014214D" w:rsidRPr="0014214D" w:rsidRDefault="0014214D" w:rsidP="0014214D">
      <w:pPr>
        <w:pStyle w:val="Paragraphedeliste"/>
        <w:rPr>
          <w:rFonts w:asciiTheme="majorBidi" w:eastAsia="Calibri" w:hAnsiTheme="majorBidi" w:cstheme="majorBidi"/>
          <w:sz w:val="28"/>
          <w:szCs w:val="28"/>
          <w:rtl/>
          <w:lang w:bidi="ar-EG"/>
        </w:rPr>
      </w:pPr>
    </w:p>
    <w:p w14:paraId="3E70E621" w14:textId="0141A913" w:rsidR="00825BC4" w:rsidRPr="0024760A" w:rsidRDefault="0014214D" w:rsidP="00825BC4">
      <w:pPr>
        <w:pStyle w:val="Paragraphedeliste"/>
        <w:numPr>
          <w:ilvl w:val="0"/>
          <w:numId w:val="2"/>
        </w:numPr>
        <w:shd w:val="clear" w:color="auto" w:fill="FFFFFF"/>
        <w:bidi/>
        <w:spacing w:after="0" w:line="360" w:lineRule="auto"/>
        <w:jc w:val="both"/>
        <w:rPr>
          <w:rFonts w:asciiTheme="majorBidi" w:eastAsia="Calibri" w:hAnsiTheme="majorBidi" w:cstheme="majorBidi"/>
          <w:sz w:val="28"/>
          <w:szCs w:val="28"/>
          <w:lang w:bidi="ar-EG"/>
        </w:rPr>
      </w:pPr>
      <w:r w:rsidRPr="0024760A">
        <w:rPr>
          <w:rFonts w:asciiTheme="majorBidi" w:eastAsia="Calibri" w:hAnsiTheme="majorBidi" w:cstheme="majorBidi" w:hint="cs"/>
          <w:sz w:val="28"/>
          <w:szCs w:val="28"/>
          <w:rtl/>
          <w:lang w:bidi="ar-EG"/>
        </w:rPr>
        <w:t xml:space="preserve">تكون كافة المراسلات مع اللجنة الوطنية لمكافحة الإرهاب من خلال </w:t>
      </w:r>
      <w:r w:rsidRPr="00AF6880">
        <w:rPr>
          <w:rStyle w:val="Titredulivre"/>
          <w:rFonts w:hint="cs"/>
          <w:rtl/>
        </w:rPr>
        <w:t xml:space="preserve">مراسلات </w:t>
      </w:r>
      <w:r w:rsidR="00B92037" w:rsidRPr="00AF6880">
        <w:rPr>
          <w:rStyle w:val="Titredulivre"/>
          <w:rFonts w:hint="cs"/>
          <w:rtl/>
        </w:rPr>
        <w:t>ورقية على</w:t>
      </w:r>
      <w:r w:rsidR="00B96085" w:rsidRPr="00AF6880">
        <w:rPr>
          <w:rStyle w:val="Titredulivre"/>
          <w:rFonts w:hint="cs"/>
          <w:rtl/>
        </w:rPr>
        <w:t xml:space="preserve"> العنوان</w:t>
      </w:r>
      <w:r w:rsidR="00B96085" w:rsidRPr="00AF6880">
        <w:rPr>
          <w:rFonts w:asciiTheme="majorBidi" w:eastAsia="Calibri" w:hAnsiTheme="majorBidi" w:cs="Times New Roman" w:hint="cs"/>
          <w:color w:val="0070C0"/>
          <w:sz w:val="28"/>
          <w:szCs w:val="28"/>
          <w:rtl/>
          <w:lang w:bidi="ar-EG"/>
        </w:rPr>
        <w:t xml:space="preserve"> </w:t>
      </w:r>
      <w:r w:rsidR="00184EE1" w:rsidRPr="00AF6880">
        <w:rPr>
          <w:rStyle w:val="Titredulivre"/>
          <w:rFonts w:hint="cs"/>
          <w:rtl/>
        </w:rPr>
        <w:t>التالي</w:t>
      </w:r>
      <w:r w:rsidR="00184EE1" w:rsidRPr="006F6DCE">
        <w:rPr>
          <w:rStyle w:val="Rfrenceintense"/>
        </w:rPr>
        <w:t>:</w:t>
      </w:r>
      <w:r w:rsidR="00AF6880" w:rsidRPr="006F6DCE">
        <w:rPr>
          <w:rStyle w:val="Rfrenceintense"/>
        </w:rPr>
        <w:t xml:space="preserve"> </w:t>
      </w:r>
      <w:r w:rsidR="00AF6880" w:rsidRPr="006F6DCE">
        <w:rPr>
          <w:rStyle w:val="Rfrenceintense"/>
          <w:rtl/>
        </w:rPr>
        <w:t>مباني الوزارة الاولى</w:t>
      </w:r>
      <w:r w:rsidR="00184EE1" w:rsidRPr="006F6DCE">
        <w:rPr>
          <w:rStyle w:val="Rfrenceintense"/>
        </w:rPr>
        <w:t xml:space="preserve"> </w:t>
      </w:r>
      <w:r w:rsidR="00184EE1" w:rsidRPr="006F6DCE">
        <w:rPr>
          <w:rStyle w:val="Rfrenceintense"/>
        </w:rPr>
        <w:t>/</w:t>
      </w:r>
      <w:r w:rsidR="00184EE1" w:rsidRPr="006F6DCE">
        <w:rPr>
          <w:rStyle w:val="Rfrenceintense"/>
          <w:rtl/>
        </w:rPr>
        <w:t xml:space="preserve">اللجنة الوطنية لمكافحة </w:t>
      </w:r>
      <w:r w:rsidR="00184EE1" w:rsidRPr="006F6DCE">
        <w:rPr>
          <w:rStyle w:val="Rfrenceintense"/>
          <w:rFonts w:hint="cs"/>
          <w:rtl/>
        </w:rPr>
        <w:t>الإرهاب،</w:t>
      </w:r>
      <w:r w:rsidR="00184EE1" w:rsidRPr="006F6DCE">
        <w:rPr>
          <w:rStyle w:val="Rfrenceintense"/>
        </w:rPr>
        <w:t xml:space="preserve"> </w:t>
      </w:r>
      <w:r w:rsidR="00184EE1" w:rsidRPr="006F6DCE">
        <w:rPr>
          <w:rStyle w:val="Rfrenceintense"/>
          <w:rFonts w:hint="cs"/>
          <w:rtl/>
        </w:rPr>
        <w:t>هاتف</w:t>
      </w:r>
      <w:proofErr w:type="gramStart"/>
      <w:r w:rsidR="00184EE1" w:rsidRPr="006F6DCE">
        <w:rPr>
          <w:rStyle w:val="Rfrenceintense"/>
          <w:rFonts w:hint="cs"/>
          <w:rtl/>
        </w:rPr>
        <w:t>45257524</w:t>
      </w:r>
      <w:r w:rsidR="00184EE1">
        <w:rPr>
          <w:rFonts w:hint="cs"/>
          <w:sz w:val="28"/>
          <w:szCs w:val="28"/>
          <w:rtl/>
        </w:rPr>
        <w:t xml:space="preserve"> </w:t>
      </w:r>
      <w:r w:rsidR="00184EE1">
        <w:rPr>
          <w:rFonts w:asciiTheme="majorBidi" w:eastAsia="Calibri" w:hAnsiTheme="majorBidi" w:cs="Times New Roman"/>
          <w:sz w:val="28"/>
          <w:szCs w:val="28"/>
          <w:lang w:bidi="ar-EG"/>
        </w:rPr>
        <w:t xml:space="preserve"> </w:t>
      </w:r>
      <w:r w:rsidRPr="00AF6880">
        <w:rPr>
          <w:rFonts w:asciiTheme="majorBidi" w:eastAsia="Calibri" w:hAnsiTheme="majorBidi" w:cs="Times New Roman" w:hint="cs"/>
          <w:sz w:val="28"/>
          <w:szCs w:val="28"/>
          <w:rtl/>
          <w:lang w:bidi="ar-EG"/>
        </w:rPr>
        <w:t>أو</w:t>
      </w:r>
      <w:proofErr w:type="gramEnd"/>
      <w:r w:rsidRPr="00AF6880">
        <w:rPr>
          <w:rFonts w:asciiTheme="majorBidi" w:eastAsia="Calibri" w:hAnsiTheme="majorBidi" w:cs="Times New Roman" w:hint="cs"/>
          <w:sz w:val="28"/>
          <w:szCs w:val="28"/>
          <w:rtl/>
          <w:lang w:bidi="ar-EG"/>
        </w:rPr>
        <w:t xml:space="preserve"> من خلال البريد الإلكتروني للجنة الوطنية لمكافحة </w:t>
      </w:r>
      <w:r w:rsidRPr="00184EE1">
        <w:rPr>
          <w:rStyle w:val="Titredulivre"/>
          <w:rFonts w:hint="cs"/>
          <w:rtl/>
        </w:rPr>
        <w:t>الإرهاب</w:t>
      </w:r>
      <w:r w:rsidRPr="00184EE1">
        <w:rPr>
          <w:rFonts w:asciiTheme="majorBidi" w:eastAsia="Calibri" w:hAnsiTheme="majorBidi" w:cs="Times New Roman" w:hint="cs"/>
          <w:color w:val="0070C0"/>
          <w:sz w:val="28"/>
          <w:szCs w:val="28"/>
          <w:rtl/>
          <w:lang w:bidi="ar-EG"/>
        </w:rPr>
        <w:t xml:space="preserve"> </w:t>
      </w:r>
      <w:r w:rsidR="00F42FF8" w:rsidRPr="00184EE1">
        <w:rPr>
          <w:rFonts w:asciiTheme="majorBidi" w:eastAsia="Calibri" w:hAnsiTheme="majorBidi" w:cs="Times New Roman" w:hint="cs"/>
          <w:sz w:val="28"/>
          <w:szCs w:val="28"/>
          <w:rtl/>
          <w:lang w:bidi="ar-EG"/>
        </w:rPr>
        <w:t>وهو</w:t>
      </w:r>
      <w:r w:rsidR="00F42FF8" w:rsidRPr="00184EE1">
        <w:rPr>
          <w:rFonts w:asciiTheme="majorBidi" w:eastAsia="Calibri" w:hAnsiTheme="majorBidi" w:cs="Times New Roman" w:hint="cs"/>
          <w:color w:val="0070C0"/>
          <w:sz w:val="28"/>
          <w:szCs w:val="28"/>
          <w:rtl/>
          <w:lang w:bidi="ar-EG"/>
        </w:rPr>
        <w:t xml:space="preserve"> </w:t>
      </w:r>
      <w:r w:rsidR="00F42FF8">
        <w:rPr>
          <w:rFonts w:asciiTheme="majorBidi" w:eastAsia="Calibri" w:hAnsiTheme="majorBidi" w:cs="Times New Roman"/>
          <w:color w:val="0070C0"/>
          <w:sz w:val="28"/>
          <w:szCs w:val="28"/>
          <w:lang w:bidi="ar-EG"/>
        </w:rPr>
        <w:t>president-cn-lct@cn-lct.gov.mr</w:t>
      </w:r>
    </w:p>
    <w:p w14:paraId="593477BD" w14:textId="45EE1AF2" w:rsidR="006D1536" w:rsidRPr="006D1536" w:rsidRDefault="003C10F1" w:rsidP="0088519F">
      <w:pPr>
        <w:pStyle w:val="Paragraphedeliste"/>
        <w:numPr>
          <w:ilvl w:val="0"/>
          <w:numId w:val="2"/>
        </w:numPr>
        <w:shd w:val="clear" w:color="auto" w:fill="FFFFFF"/>
        <w:bidi/>
        <w:spacing w:after="0" w:line="360" w:lineRule="auto"/>
        <w:jc w:val="both"/>
        <w:rPr>
          <w:rFonts w:asciiTheme="majorBidi" w:eastAsia="Calibri" w:hAnsiTheme="majorBidi" w:cstheme="majorBidi"/>
          <w:sz w:val="28"/>
          <w:szCs w:val="28"/>
          <w:rtl/>
          <w:lang w:bidi="ar-EG"/>
        </w:rPr>
      </w:pPr>
      <w:r>
        <w:rPr>
          <w:rFonts w:asciiTheme="majorBidi" w:eastAsia="Calibri" w:hAnsiTheme="majorBidi" w:cstheme="majorBidi" w:hint="cs"/>
          <w:sz w:val="28"/>
          <w:szCs w:val="28"/>
          <w:rtl/>
          <w:lang w:bidi="ar-EG"/>
        </w:rPr>
        <w:t xml:space="preserve">تقوم اللجنة الوطنية لمكافحة الإرهاب، </w:t>
      </w:r>
      <w:r w:rsidR="006D1536">
        <w:rPr>
          <w:rFonts w:asciiTheme="majorBidi" w:eastAsia="Calibri" w:hAnsiTheme="majorBidi" w:cstheme="majorBidi" w:hint="cs"/>
          <w:sz w:val="28"/>
          <w:szCs w:val="28"/>
          <w:rtl/>
          <w:lang w:bidi="ar-EG"/>
        </w:rPr>
        <w:t>بشكل تلقائي ومن خلال المواقع الالكترونية للقوائم الأممية</w:t>
      </w:r>
      <w:r>
        <w:rPr>
          <w:rFonts w:asciiTheme="majorBidi" w:eastAsia="Calibri" w:hAnsiTheme="majorBidi" w:cstheme="majorBidi" w:hint="cs"/>
          <w:sz w:val="28"/>
          <w:szCs w:val="28"/>
          <w:rtl/>
          <w:lang w:bidi="ar-EG"/>
        </w:rPr>
        <w:t>، ب</w:t>
      </w:r>
      <w:r w:rsidR="006D1536">
        <w:rPr>
          <w:rFonts w:asciiTheme="majorBidi" w:eastAsia="Calibri" w:hAnsiTheme="majorBidi" w:cstheme="majorBidi" w:hint="cs"/>
          <w:sz w:val="28"/>
          <w:szCs w:val="28"/>
          <w:rtl/>
          <w:lang w:bidi="ar-EG"/>
        </w:rPr>
        <w:t>تحديث القوائم الأممية</w:t>
      </w:r>
      <w:r w:rsidR="0088519F">
        <w:rPr>
          <w:rFonts w:asciiTheme="majorBidi" w:eastAsia="Calibri" w:hAnsiTheme="majorBidi" w:cstheme="majorBidi" w:hint="cs"/>
          <w:sz w:val="28"/>
          <w:szCs w:val="28"/>
          <w:rtl/>
          <w:lang w:bidi="ar-EG"/>
        </w:rPr>
        <w:t xml:space="preserve"> أولا بأول. </w:t>
      </w:r>
      <w:r w:rsidR="006D1536">
        <w:rPr>
          <w:rFonts w:asciiTheme="majorBidi" w:eastAsia="Calibri" w:hAnsiTheme="majorBidi" w:cstheme="majorBidi" w:hint="cs"/>
          <w:sz w:val="28"/>
          <w:szCs w:val="28"/>
          <w:rtl/>
          <w:lang w:bidi="ar-EG"/>
        </w:rPr>
        <w:t xml:space="preserve"> </w:t>
      </w:r>
    </w:p>
    <w:p w14:paraId="751CB7B1" w14:textId="47581E6D" w:rsidR="0088519F" w:rsidRPr="00825BC4" w:rsidRDefault="0088519F" w:rsidP="00825BC4">
      <w:pPr>
        <w:pStyle w:val="Titre1"/>
        <w:bidi/>
        <w:rPr>
          <w:b/>
          <w:bCs/>
          <w:rtl/>
          <w:lang w:bidi="ar-EG"/>
        </w:rPr>
      </w:pPr>
      <w:bookmarkStart w:id="3" w:name="_Toc27391062"/>
      <w:r w:rsidRPr="00825BC4">
        <w:rPr>
          <w:rFonts w:hint="cs"/>
          <w:b/>
          <w:bCs/>
          <w:rtl/>
          <w:lang w:bidi="ar-EG"/>
        </w:rPr>
        <w:t xml:space="preserve">التزامات المؤسسات المالية وأصحاب الأعمال والمهن غير المالية المحددة </w:t>
      </w:r>
      <w:r w:rsidR="003C10F1" w:rsidRPr="00825BC4">
        <w:rPr>
          <w:rFonts w:hint="cs"/>
          <w:b/>
          <w:bCs/>
          <w:rtl/>
          <w:lang w:bidi="ar-EG"/>
        </w:rPr>
        <w:t xml:space="preserve">وأي شخص أو كيان (المكلفون بالتنفيذ) </w:t>
      </w:r>
      <w:r w:rsidRPr="00825BC4">
        <w:rPr>
          <w:rFonts w:hint="cs"/>
          <w:b/>
          <w:bCs/>
          <w:rtl/>
          <w:lang w:bidi="ar-EG"/>
        </w:rPr>
        <w:t xml:space="preserve">بشأن تنفيذ </w:t>
      </w:r>
      <w:r w:rsidR="00B92037" w:rsidRPr="00825BC4">
        <w:rPr>
          <w:rFonts w:hint="cs"/>
          <w:b/>
          <w:bCs/>
          <w:rtl/>
          <w:lang w:bidi="ar-EG"/>
        </w:rPr>
        <w:t>العقوبات</w:t>
      </w:r>
      <w:r w:rsidRPr="00825BC4">
        <w:rPr>
          <w:rFonts w:hint="cs"/>
          <w:b/>
          <w:bCs/>
          <w:rtl/>
          <w:lang w:bidi="ar-EG"/>
        </w:rPr>
        <w:t xml:space="preserve"> المالية المستهدفة</w:t>
      </w:r>
      <w:bookmarkEnd w:id="3"/>
      <w:r w:rsidRPr="00825BC4">
        <w:rPr>
          <w:rFonts w:hint="cs"/>
          <w:b/>
          <w:bCs/>
          <w:rtl/>
          <w:lang w:bidi="ar-EG"/>
        </w:rPr>
        <w:t xml:space="preserve"> </w:t>
      </w:r>
    </w:p>
    <w:p w14:paraId="0C270F6D" w14:textId="45E6660A" w:rsidR="00820F1D" w:rsidRDefault="00820F1D" w:rsidP="00820F1D">
      <w:pPr>
        <w:bidi/>
        <w:spacing w:line="360" w:lineRule="auto"/>
        <w:jc w:val="both"/>
        <w:rPr>
          <w:sz w:val="28"/>
          <w:szCs w:val="28"/>
          <w:rtl/>
          <w:lang w:bidi="ar-EG"/>
        </w:rPr>
      </w:pPr>
    </w:p>
    <w:p w14:paraId="32E566CC" w14:textId="1262F18E" w:rsidR="0088519F" w:rsidRDefault="0088519F" w:rsidP="00C21A7C">
      <w:pPr>
        <w:pStyle w:val="Paragraphedeliste"/>
        <w:numPr>
          <w:ilvl w:val="0"/>
          <w:numId w:val="3"/>
        </w:numPr>
        <w:bidi/>
        <w:spacing w:line="360" w:lineRule="auto"/>
        <w:jc w:val="both"/>
        <w:rPr>
          <w:sz w:val="28"/>
          <w:szCs w:val="28"/>
          <w:lang w:bidi="ar-EG"/>
        </w:rPr>
      </w:pPr>
      <w:r w:rsidRPr="00C21A7C">
        <w:rPr>
          <w:rFonts w:hint="cs"/>
          <w:sz w:val="28"/>
          <w:szCs w:val="28"/>
          <w:rtl/>
          <w:lang w:bidi="ar-EG"/>
        </w:rPr>
        <w:t>يقصد با</w:t>
      </w:r>
      <w:r w:rsidR="00B92037" w:rsidRPr="00B96085">
        <w:rPr>
          <w:rFonts w:asciiTheme="majorBidi" w:eastAsia="Calibri" w:hAnsiTheme="majorBidi" w:cs="Times New Roman"/>
          <w:sz w:val="28"/>
          <w:szCs w:val="28"/>
          <w:rtl/>
          <w:lang w:bidi="ar-EG"/>
        </w:rPr>
        <w:t>لمكلفين</w:t>
      </w:r>
      <w:r w:rsidRPr="00C21A7C">
        <w:rPr>
          <w:rFonts w:hint="cs"/>
          <w:sz w:val="28"/>
          <w:szCs w:val="28"/>
          <w:rtl/>
          <w:lang w:bidi="ar-EG"/>
        </w:rPr>
        <w:t xml:space="preserve"> بالتنفيذ المؤسسات المالية والأعمال والمهن غير المالية المحددة والجهات الرقابية واللجنة الوطنية لمكافحة غسل الأموال وتمويل الإرهاب ومكتب تسيير الممتلكات المجمدة والمحجوزة والمصادرة وتحصيل الأصول الجنائية، والسلطات المختصة الأخرى وغيرها من الجهات الأمنية والإدارية والتنفيذية، وكل شخص أو كيان بحوزته أموال أو موارد اقتصادية ذات صلة </w:t>
      </w:r>
      <w:r w:rsidR="00C21A7C" w:rsidRPr="00C21A7C">
        <w:rPr>
          <w:rFonts w:hint="cs"/>
          <w:sz w:val="28"/>
          <w:szCs w:val="28"/>
          <w:rtl/>
          <w:lang w:bidi="ar-EG"/>
        </w:rPr>
        <w:t xml:space="preserve">بالأشخاص أو التنظيمات أو الكيانات المدرجة من قبل اللجنة الوطنية لمكافحة الإرهاب أو الهيئة الأممية المختصة. </w:t>
      </w:r>
    </w:p>
    <w:p w14:paraId="558F4AC1" w14:textId="77777777" w:rsidR="001C082E" w:rsidRDefault="001C082E" w:rsidP="001C082E">
      <w:pPr>
        <w:pStyle w:val="Paragraphedeliste"/>
        <w:bidi/>
        <w:spacing w:line="360" w:lineRule="auto"/>
        <w:jc w:val="both"/>
        <w:rPr>
          <w:sz w:val="28"/>
          <w:szCs w:val="28"/>
          <w:lang w:bidi="ar-EG"/>
        </w:rPr>
      </w:pPr>
    </w:p>
    <w:p w14:paraId="6BE1C363" w14:textId="453C5323" w:rsidR="001C082E" w:rsidRPr="00B96085" w:rsidRDefault="001C082E" w:rsidP="001C082E">
      <w:pPr>
        <w:pStyle w:val="Paragraphedeliste"/>
        <w:numPr>
          <w:ilvl w:val="0"/>
          <w:numId w:val="3"/>
        </w:numPr>
        <w:bidi/>
        <w:spacing w:line="360" w:lineRule="auto"/>
        <w:jc w:val="both"/>
        <w:rPr>
          <w:rFonts w:asciiTheme="majorBidi" w:eastAsia="Calibri" w:hAnsiTheme="majorBidi" w:cstheme="majorBidi"/>
          <w:sz w:val="28"/>
          <w:szCs w:val="28"/>
          <w:lang w:bidi="ar-EG"/>
        </w:rPr>
      </w:pPr>
      <w:r w:rsidRPr="00B96085">
        <w:rPr>
          <w:rFonts w:asciiTheme="majorBidi" w:eastAsia="Calibri" w:hAnsiTheme="majorBidi" w:cs="Times New Roman"/>
          <w:sz w:val="28"/>
          <w:szCs w:val="28"/>
          <w:rtl/>
          <w:lang w:bidi="ar-EG"/>
        </w:rPr>
        <w:t>يتعين على المكلفين بالتنفيذ</w:t>
      </w:r>
      <w:r w:rsidRPr="00B96085">
        <w:rPr>
          <w:rFonts w:asciiTheme="majorBidi" w:eastAsia="Calibri" w:hAnsiTheme="majorBidi" w:cs="Times New Roman" w:hint="cs"/>
          <w:sz w:val="28"/>
          <w:szCs w:val="28"/>
          <w:rtl/>
          <w:lang w:bidi="ar-EG"/>
        </w:rPr>
        <w:t>،</w:t>
      </w:r>
      <w:r w:rsidRPr="00B96085">
        <w:rPr>
          <w:rFonts w:asciiTheme="majorBidi" w:eastAsia="Calibri" w:hAnsiTheme="majorBidi" w:cs="Times New Roman"/>
          <w:sz w:val="28"/>
          <w:szCs w:val="28"/>
          <w:rtl/>
          <w:lang w:bidi="ar-EG"/>
        </w:rPr>
        <w:t xml:space="preserve"> وتحت طائلة العقوبات المنصوص عليها في قانون مكافحة غسل الأموال وتمويل الإرهاب رقم 2019- </w:t>
      </w:r>
      <w:r w:rsidR="00F42FF8" w:rsidRPr="00B96085">
        <w:rPr>
          <w:rFonts w:asciiTheme="majorBidi" w:eastAsia="Calibri" w:hAnsiTheme="majorBidi" w:cs="Times New Roman" w:hint="cs"/>
          <w:sz w:val="28"/>
          <w:szCs w:val="28"/>
          <w:rtl/>
          <w:lang w:bidi="ar-EG"/>
        </w:rPr>
        <w:t>017 المتضمن</w:t>
      </w:r>
      <w:r w:rsidRPr="00B96085">
        <w:rPr>
          <w:rFonts w:asciiTheme="majorBidi" w:eastAsia="Calibri" w:hAnsiTheme="majorBidi" w:cs="Times New Roman"/>
          <w:sz w:val="28"/>
          <w:szCs w:val="28"/>
          <w:rtl/>
          <w:lang w:bidi="ar-EG"/>
        </w:rPr>
        <w:t xml:space="preserve"> مكافحة غسل الأموال </w:t>
      </w:r>
      <w:r w:rsidR="00F42FF8" w:rsidRPr="00B96085">
        <w:rPr>
          <w:rFonts w:asciiTheme="majorBidi" w:eastAsia="Calibri" w:hAnsiTheme="majorBidi" w:cs="Times New Roman" w:hint="cs"/>
          <w:sz w:val="28"/>
          <w:szCs w:val="28"/>
          <w:rtl/>
          <w:lang w:bidi="ar-EG"/>
        </w:rPr>
        <w:t>وتمويل</w:t>
      </w:r>
      <w:r w:rsidRPr="00B96085">
        <w:rPr>
          <w:rFonts w:asciiTheme="majorBidi" w:eastAsia="Calibri" w:hAnsiTheme="majorBidi" w:cs="Times New Roman"/>
          <w:sz w:val="28"/>
          <w:szCs w:val="28"/>
          <w:rtl/>
          <w:lang w:bidi="ar-EG"/>
        </w:rPr>
        <w:t xml:space="preserve"> الإرهاب وغيرها من النصوص ذات الصلة،</w:t>
      </w:r>
      <w:r w:rsidRPr="00B96085">
        <w:rPr>
          <w:rFonts w:asciiTheme="majorBidi" w:eastAsia="Calibri" w:hAnsiTheme="majorBidi" w:cs="Times New Roman" w:hint="cs"/>
          <w:sz w:val="28"/>
          <w:szCs w:val="28"/>
          <w:rtl/>
          <w:lang w:bidi="ar-EG"/>
        </w:rPr>
        <w:t xml:space="preserve"> تجميد الأموال أو الأصول الأخرى الخاصة بالأشخاص والجهات المسماة، دون تأخير ودون سابق إنذار.</w:t>
      </w:r>
    </w:p>
    <w:p w14:paraId="022B2B05" w14:textId="77777777" w:rsidR="001C082E" w:rsidRPr="00B96085" w:rsidRDefault="001C082E" w:rsidP="001C082E">
      <w:pPr>
        <w:pStyle w:val="Paragraphedeliste"/>
        <w:numPr>
          <w:ilvl w:val="0"/>
          <w:numId w:val="3"/>
        </w:numPr>
        <w:bidi/>
        <w:spacing w:line="360" w:lineRule="auto"/>
        <w:jc w:val="both"/>
        <w:rPr>
          <w:rFonts w:asciiTheme="majorBidi" w:eastAsia="Calibri" w:hAnsiTheme="majorBidi" w:cstheme="majorBidi"/>
          <w:sz w:val="28"/>
          <w:szCs w:val="28"/>
          <w:lang w:bidi="ar-EG"/>
        </w:rPr>
      </w:pPr>
      <w:r w:rsidRPr="00B96085">
        <w:rPr>
          <w:rFonts w:asciiTheme="majorBidi" w:eastAsia="Calibri" w:hAnsiTheme="majorBidi" w:cs="Times New Roman"/>
          <w:sz w:val="28"/>
          <w:szCs w:val="28"/>
          <w:rtl/>
          <w:lang w:bidi="ar-EG"/>
        </w:rPr>
        <w:t xml:space="preserve">يشمل التجميد ما يلي: </w:t>
      </w:r>
    </w:p>
    <w:p w14:paraId="4D1DFDD6" w14:textId="77777777" w:rsidR="001C082E" w:rsidRPr="00B96085" w:rsidRDefault="001C082E" w:rsidP="001C082E">
      <w:pPr>
        <w:pStyle w:val="Paragraphedeliste"/>
        <w:numPr>
          <w:ilvl w:val="0"/>
          <w:numId w:val="5"/>
        </w:numPr>
        <w:shd w:val="clear" w:color="auto" w:fill="FFFFFF"/>
        <w:bidi/>
        <w:spacing w:after="0" w:line="360" w:lineRule="auto"/>
        <w:jc w:val="both"/>
        <w:rPr>
          <w:rFonts w:asciiTheme="majorBidi" w:eastAsia="Calibri" w:hAnsiTheme="majorBidi" w:cstheme="majorBidi"/>
          <w:sz w:val="28"/>
          <w:szCs w:val="28"/>
          <w:lang w:bidi="ar-EG"/>
        </w:rPr>
      </w:pPr>
      <w:r w:rsidRPr="00B96085">
        <w:rPr>
          <w:rFonts w:asciiTheme="majorBidi" w:eastAsia="Calibri" w:hAnsiTheme="majorBidi" w:cs="Times New Roman"/>
          <w:sz w:val="28"/>
          <w:szCs w:val="28"/>
          <w:rtl/>
          <w:lang w:bidi="ar-EG"/>
        </w:rPr>
        <w:t>كل الأموال والأصول الأخرى</w:t>
      </w:r>
      <w:r w:rsidRPr="00B96085">
        <w:rPr>
          <w:rFonts w:asciiTheme="majorBidi" w:eastAsia="Calibri" w:hAnsiTheme="majorBidi" w:cs="Times New Roman" w:hint="cs"/>
          <w:sz w:val="28"/>
          <w:szCs w:val="28"/>
          <w:rtl/>
          <w:lang w:bidi="ar-EG"/>
        </w:rPr>
        <w:t xml:space="preserve"> </w:t>
      </w:r>
      <w:r w:rsidRPr="00B96085">
        <w:rPr>
          <w:rFonts w:asciiTheme="majorBidi" w:eastAsia="Calibri" w:hAnsiTheme="majorBidi" w:cs="Times New Roman"/>
          <w:sz w:val="28"/>
          <w:szCs w:val="28"/>
          <w:rtl/>
          <w:lang w:bidi="ar-EG"/>
        </w:rPr>
        <w:t>التي يملكها الشخص أو الكيان المحدد أو يتحكم بها، وليس فقط الأموال والأصول الأخرى التي يمكن أن تكون مرتبطة بعمل أو مؤامرة أو تهديد إرهابي معيّن أو متصل بانتشار التسلح.</w:t>
      </w:r>
    </w:p>
    <w:p w14:paraId="129FDC3B" w14:textId="77777777" w:rsidR="001C082E" w:rsidRPr="00B96085" w:rsidRDefault="001C082E" w:rsidP="001C082E">
      <w:pPr>
        <w:pStyle w:val="Paragraphedeliste"/>
        <w:numPr>
          <w:ilvl w:val="0"/>
          <w:numId w:val="5"/>
        </w:numPr>
        <w:shd w:val="clear" w:color="auto" w:fill="FFFFFF"/>
        <w:bidi/>
        <w:spacing w:after="0" w:line="360" w:lineRule="auto"/>
        <w:jc w:val="both"/>
        <w:rPr>
          <w:rFonts w:asciiTheme="majorBidi" w:eastAsia="Calibri" w:hAnsiTheme="majorBidi" w:cstheme="majorBidi"/>
          <w:sz w:val="28"/>
          <w:szCs w:val="28"/>
          <w:lang w:bidi="ar-EG"/>
        </w:rPr>
      </w:pPr>
      <w:r w:rsidRPr="00B96085">
        <w:rPr>
          <w:rFonts w:asciiTheme="majorBidi" w:eastAsia="Calibri" w:hAnsiTheme="majorBidi" w:cs="Times New Roman"/>
          <w:sz w:val="28"/>
          <w:szCs w:val="28"/>
          <w:rtl/>
          <w:lang w:bidi="ar-EG"/>
        </w:rPr>
        <w:t xml:space="preserve"> الأموال والأصول الأخرى</w:t>
      </w:r>
      <w:r w:rsidRPr="00B96085">
        <w:rPr>
          <w:rFonts w:asciiTheme="majorBidi" w:eastAsia="Calibri" w:hAnsiTheme="majorBidi" w:cs="Times New Roman" w:hint="cs"/>
          <w:sz w:val="28"/>
          <w:szCs w:val="28"/>
          <w:rtl/>
          <w:lang w:bidi="ar-EG"/>
        </w:rPr>
        <w:t xml:space="preserve"> </w:t>
      </w:r>
      <w:r w:rsidRPr="00B96085">
        <w:rPr>
          <w:rFonts w:asciiTheme="majorBidi" w:eastAsia="Calibri" w:hAnsiTheme="majorBidi" w:cs="Times New Roman"/>
          <w:sz w:val="28"/>
          <w:szCs w:val="28"/>
          <w:rtl/>
          <w:lang w:bidi="ar-EG"/>
        </w:rPr>
        <w:t>التي يملكها الشخص أو الكيان المحدد أو يتحكم بها كليًا أو جزئيًا، بشكل مباشر أو غير مباشر.</w:t>
      </w:r>
    </w:p>
    <w:p w14:paraId="19D0739D" w14:textId="77777777" w:rsidR="001C082E" w:rsidRPr="00B96085" w:rsidRDefault="001C082E" w:rsidP="001C082E">
      <w:pPr>
        <w:pStyle w:val="Paragraphedeliste"/>
        <w:numPr>
          <w:ilvl w:val="0"/>
          <w:numId w:val="5"/>
        </w:numPr>
        <w:shd w:val="clear" w:color="auto" w:fill="FFFFFF"/>
        <w:bidi/>
        <w:spacing w:after="0" w:line="360" w:lineRule="auto"/>
        <w:jc w:val="both"/>
        <w:rPr>
          <w:rFonts w:asciiTheme="majorBidi" w:eastAsia="Calibri" w:hAnsiTheme="majorBidi" w:cstheme="majorBidi"/>
          <w:sz w:val="28"/>
          <w:szCs w:val="28"/>
          <w:lang w:bidi="ar-EG"/>
        </w:rPr>
      </w:pPr>
      <w:r w:rsidRPr="00B96085">
        <w:rPr>
          <w:rFonts w:asciiTheme="majorBidi" w:eastAsia="Calibri" w:hAnsiTheme="majorBidi" w:cs="Times New Roman"/>
          <w:sz w:val="28"/>
          <w:szCs w:val="28"/>
          <w:rtl/>
          <w:lang w:bidi="ar-EG"/>
        </w:rPr>
        <w:lastRenderedPageBreak/>
        <w:t>الأموال والأصول الأخرى</w:t>
      </w:r>
      <w:r w:rsidRPr="00B96085">
        <w:rPr>
          <w:rFonts w:asciiTheme="majorBidi" w:eastAsia="Calibri" w:hAnsiTheme="majorBidi" w:cs="Times New Roman" w:hint="cs"/>
          <w:sz w:val="28"/>
          <w:szCs w:val="28"/>
          <w:rtl/>
          <w:lang w:bidi="ar-EG"/>
        </w:rPr>
        <w:t xml:space="preserve"> </w:t>
      </w:r>
      <w:r w:rsidRPr="00B96085">
        <w:rPr>
          <w:rFonts w:asciiTheme="majorBidi" w:eastAsia="Calibri" w:hAnsiTheme="majorBidi" w:cs="Times New Roman"/>
          <w:sz w:val="28"/>
          <w:szCs w:val="28"/>
          <w:rtl/>
          <w:lang w:bidi="ar-EG"/>
        </w:rPr>
        <w:t>المستمدة أو المتأتية من الأموال والأصول الأخرى</w:t>
      </w:r>
      <w:r w:rsidRPr="00B96085">
        <w:rPr>
          <w:rFonts w:asciiTheme="majorBidi" w:eastAsia="Calibri" w:hAnsiTheme="majorBidi" w:cs="Times New Roman" w:hint="cs"/>
          <w:sz w:val="28"/>
          <w:szCs w:val="28"/>
          <w:rtl/>
          <w:lang w:bidi="ar-EG"/>
        </w:rPr>
        <w:t xml:space="preserve"> </w:t>
      </w:r>
      <w:r w:rsidRPr="00B96085">
        <w:rPr>
          <w:rFonts w:asciiTheme="majorBidi" w:eastAsia="Calibri" w:hAnsiTheme="majorBidi" w:cs="Times New Roman"/>
          <w:sz w:val="28"/>
          <w:szCs w:val="28"/>
          <w:rtl/>
          <w:lang w:bidi="ar-EG"/>
        </w:rPr>
        <w:t>التي يملكها الشخص أو الكيان المحدد أو يتحكم بها بشكل مباشر أو غير مباشر.</w:t>
      </w:r>
    </w:p>
    <w:p w14:paraId="6CF02001" w14:textId="77777777" w:rsidR="001C082E" w:rsidRPr="00B96085" w:rsidRDefault="001C082E" w:rsidP="001C082E">
      <w:pPr>
        <w:pStyle w:val="Paragraphedeliste"/>
        <w:numPr>
          <w:ilvl w:val="0"/>
          <w:numId w:val="5"/>
        </w:numPr>
        <w:shd w:val="clear" w:color="auto" w:fill="FFFFFF"/>
        <w:bidi/>
        <w:spacing w:after="0" w:line="360" w:lineRule="auto"/>
        <w:jc w:val="both"/>
        <w:rPr>
          <w:rFonts w:asciiTheme="majorBidi" w:eastAsia="Calibri" w:hAnsiTheme="majorBidi" w:cstheme="majorBidi"/>
          <w:sz w:val="28"/>
          <w:szCs w:val="28"/>
          <w:lang w:bidi="ar-EG"/>
        </w:rPr>
      </w:pPr>
      <w:r w:rsidRPr="00B96085">
        <w:rPr>
          <w:rFonts w:asciiTheme="majorBidi" w:eastAsia="Calibri" w:hAnsiTheme="majorBidi" w:cs="Times New Roman"/>
          <w:sz w:val="28"/>
          <w:szCs w:val="28"/>
          <w:rtl/>
          <w:lang w:bidi="ar-EG"/>
        </w:rPr>
        <w:t>الأموال والأصول الأخرى</w:t>
      </w:r>
      <w:r w:rsidRPr="00B96085">
        <w:rPr>
          <w:rFonts w:asciiTheme="majorBidi" w:eastAsia="Calibri" w:hAnsiTheme="majorBidi" w:cs="Times New Roman" w:hint="cs"/>
          <w:sz w:val="28"/>
          <w:szCs w:val="28"/>
          <w:rtl/>
          <w:lang w:bidi="ar-EG"/>
        </w:rPr>
        <w:t xml:space="preserve"> </w:t>
      </w:r>
      <w:r w:rsidRPr="00B96085">
        <w:rPr>
          <w:rFonts w:asciiTheme="majorBidi" w:eastAsia="Calibri" w:hAnsiTheme="majorBidi" w:cs="Times New Roman"/>
          <w:sz w:val="28"/>
          <w:szCs w:val="28"/>
          <w:rtl/>
          <w:lang w:bidi="ar-EG"/>
        </w:rPr>
        <w:t>التي يملكها شخص أو كيان يتصرف نيابةً عن أي من هؤلاء الأشخاص أو الكيانات المدرجين أو تحت إدارتهم</w:t>
      </w:r>
      <w:r w:rsidRPr="00B96085">
        <w:rPr>
          <w:rFonts w:asciiTheme="majorBidi" w:eastAsia="Calibri" w:hAnsiTheme="majorBidi" w:cs="Times New Roman" w:hint="cs"/>
          <w:sz w:val="28"/>
          <w:szCs w:val="28"/>
          <w:rtl/>
          <w:lang w:bidi="ar-EG"/>
        </w:rPr>
        <w:t>.</w:t>
      </w:r>
    </w:p>
    <w:p w14:paraId="0698BA11" w14:textId="3D0B770D" w:rsidR="001C082E" w:rsidRPr="006F499B" w:rsidRDefault="001C082E" w:rsidP="001C082E">
      <w:pPr>
        <w:bidi/>
        <w:spacing w:line="360" w:lineRule="auto"/>
        <w:jc w:val="both"/>
        <w:rPr>
          <w:color w:val="FF0000"/>
          <w:sz w:val="28"/>
          <w:szCs w:val="28"/>
          <w:rtl/>
          <w:lang w:bidi="ar-EG"/>
        </w:rPr>
      </w:pPr>
    </w:p>
    <w:p w14:paraId="0B3EDE83" w14:textId="6D035BA9" w:rsidR="001C082E" w:rsidRPr="00B96085" w:rsidRDefault="001C082E" w:rsidP="001C082E">
      <w:pPr>
        <w:pStyle w:val="Paragraphedeliste"/>
        <w:numPr>
          <w:ilvl w:val="0"/>
          <w:numId w:val="3"/>
        </w:numPr>
        <w:bidi/>
        <w:spacing w:line="360" w:lineRule="auto"/>
        <w:jc w:val="both"/>
        <w:rPr>
          <w:sz w:val="28"/>
          <w:szCs w:val="28"/>
          <w:lang w:bidi="ar-EG"/>
        </w:rPr>
      </w:pPr>
      <w:r w:rsidRPr="00B96085">
        <w:rPr>
          <w:rFonts w:cs="Arial"/>
          <w:sz w:val="28"/>
          <w:szCs w:val="28"/>
          <w:rtl/>
          <w:lang w:bidi="ar-EG"/>
        </w:rPr>
        <w:t xml:space="preserve">تبقى الأموال والأصول الأخرى المجمدة ما لم أو إلى أن ترخّص اللجنة الوطنية لمكافحة الإرهاب أو تصرّح أو تُخطر بإمكانية الوصول </w:t>
      </w:r>
      <w:r w:rsidR="00376046" w:rsidRPr="00B96085">
        <w:rPr>
          <w:rFonts w:cs="Arial" w:hint="cs"/>
          <w:sz w:val="28"/>
          <w:szCs w:val="28"/>
          <w:rtl/>
          <w:lang w:bidi="ar-EG"/>
        </w:rPr>
        <w:t>إليها،</w:t>
      </w:r>
      <w:r w:rsidRPr="00B96085">
        <w:rPr>
          <w:rFonts w:cs="Arial"/>
          <w:sz w:val="28"/>
          <w:szCs w:val="28"/>
          <w:rtl/>
          <w:lang w:bidi="ar-EG"/>
        </w:rPr>
        <w:t xml:space="preserve"> أو إلى أن يتمّ شطب اسم الشخص أو الكيان المحدد من القائمة. ويتم رفع التجميد في غضون 8 ساعات من النشر. </w:t>
      </w:r>
    </w:p>
    <w:p w14:paraId="65D81F63" w14:textId="77777777" w:rsidR="00717DED" w:rsidRPr="001C082E" w:rsidRDefault="00717DED" w:rsidP="00717DED">
      <w:pPr>
        <w:pStyle w:val="Paragraphedeliste"/>
        <w:bidi/>
        <w:spacing w:line="360" w:lineRule="auto"/>
        <w:jc w:val="both"/>
        <w:rPr>
          <w:sz w:val="28"/>
          <w:szCs w:val="28"/>
          <w:lang w:bidi="ar-EG"/>
        </w:rPr>
      </w:pPr>
    </w:p>
    <w:p w14:paraId="060D0985" w14:textId="408D24EE" w:rsidR="00717DED" w:rsidRPr="001C082E" w:rsidRDefault="00717DED" w:rsidP="00717DED">
      <w:pPr>
        <w:pStyle w:val="Paragraphedeliste"/>
        <w:numPr>
          <w:ilvl w:val="0"/>
          <w:numId w:val="3"/>
        </w:numPr>
        <w:shd w:val="clear" w:color="auto" w:fill="FFFFFF"/>
        <w:bidi/>
        <w:spacing w:after="0" w:line="360" w:lineRule="auto"/>
        <w:jc w:val="both"/>
        <w:rPr>
          <w:rFonts w:asciiTheme="majorBidi" w:eastAsia="Calibri" w:hAnsiTheme="majorBidi" w:cstheme="majorBidi"/>
          <w:sz w:val="28"/>
          <w:szCs w:val="28"/>
          <w:lang w:bidi="ar-EG"/>
        </w:rPr>
      </w:pPr>
      <w:r w:rsidRPr="008850B1">
        <w:rPr>
          <w:rFonts w:asciiTheme="majorBidi" w:eastAsia="Calibri" w:hAnsiTheme="majorBidi" w:cs="Times New Roman"/>
          <w:sz w:val="28"/>
          <w:szCs w:val="28"/>
          <w:rtl/>
          <w:lang w:bidi="ar-EG"/>
        </w:rPr>
        <w:t xml:space="preserve">يتعين على </w:t>
      </w:r>
      <w:r>
        <w:rPr>
          <w:rFonts w:asciiTheme="majorBidi" w:eastAsia="Calibri" w:hAnsiTheme="majorBidi" w:cs="Times New Roman" w:hint="cs"/>
          <w:sz w:val="28"/>
          <w:szCs w:val="28"/>
          <w:rtl/>
          <w:lang w:bidi="ar-EG"/>
        </w:rPr>
        <w:t>المكلفين بالتنفيذ</w:t>
      </w:r>
      <w:r w:rsidRPr="008850B1">
        <w:rPr>
          <w:rFonts w:asciiTheme="majorBidi" w:eastAsia="Calibri" w:hAnsiTheme="majorBidi" w:cs="Times New Roman"/>
          <w:sz w:val="28"/>
          <w:szCs w:val="28"/>
          <w:rtl/>
          <w:lang w:bidi="ar-EG"/>
        </w:rPr>
        <w:t xml:space="preserve"> إبلاغ </w:t>
      </w:r>
      <w:bookmarkStart w:id="4" w:name="_Hlk31298144"/>
      <w:r w:rsidRPr="008850B1">
        <w:rPr>
          <w:rFonts w:asciiTheme="majorBidi" w:eastAsia="Calibri" w:hAnsiTheme="majorBidi" w:cs="Times New Roman"/>
          <w:sz w:val="28"/>
          <w:szCs w:val="28"/>
          <w:rtl/>
          <w:lang w:bidi="ar-EG"/>
        </w:rPr>
        <w:t xml:space="preserve">اللجنة الوطنية لمكافحة </w:t>
      </w:r>
      <w:r w:rsidR="00F42FF8" w:rsidRPr="008850B1">
        <w:rPr>
          <w:rFonts w:asciiTheme="majorBidi" w:eastAsia="Calibri" w:hAnsiTheme="majorBidi" w:cs="Times New Roman" w:hint="cs"/>
          <w:sz w:val="28"/>
          <w:szCs w:val="28"/>
          <w:rtl/>
          <w:lang w:bidi="ar-EG"/>
        </w:rPr>
        <w:t>الإرهاب</w:t>
      </w:r>
      <w:bookmarkEnd w:id="4"/>
      <w:r w:rsidR="00F42FF8">
        <w:rPr>
          <w:rFonts w:asciiTheme="majorBidi" w:eastAsia="Calibri" w:hAnsiTheme="majorBidi" w:cs="Times New Roman" w:hint="cs"/>
          <w:sz w:val="28"/>
          <w:szCs w:val="28"/>
          <w:rtl/>
          <w:lang w:bidi="ar-EG"/>
        </w:rPr>
        <w:t>،</w:t>
      </w:r>
      <w:r w:rsidR="008724F9">
        <w:rPr>
          <w:rFonts w:asciiTheme="majorBidi" w:eastAsia="Calibri" w:hAnsiTheme="majorBidi" w:cs="Times New Roman" w:hint="cs"/>
          <w:sz w:val="28"/>
          <w:szCs w:val="28"/>
          <w:rtl/>
          <w:lang w:bidi="ar-EG"/>
        </w:rPr>
        <w:t xml:space="preserve"> </w:t>
      </w:r>
      <w:r w:rsidRPr="008850B1">
        <w:rPr>
          <w:rFonts w:asciiTheme="majorBidi" w:eastAsia="Calibri" w:hAnsiTheme="majorBidi" w:cs="Times New Roman"/>
          <w:sz w:val="28"/>
          <w:szCs w:val="28"/>
          <w:rtl/>
          <w:lang w:bidi="ar-EG"/>
        </w:rPr>
        <w:t xml:space="preserve">بقيمة الأموال أو الأصول الأخرى التي تمّ تجميدها أو رفع التجميد عنها ونوعها وبتاريخ ووقت التجميد أو رفعه في غضون 24 ساعةً من تجميد الأموال أو رفع (شطب) التجميد عنها </w:t>
      </w:r>
      <w:r>
        <w:rPr>
          <w:rFonts w:asciiTheme="majorBidi" w:eastAsia="Calibri" w:hAnsiTheme="majorBidi" w:cs="Times New Roman" w:hint="cs"/>
          <w:sz w:val="28"/>
          <w:szCs w:val="28"/>
          <w:rtl/>
          <w:lang w:bidi="ar-EG"/>
        </w:rPr>
        <w:t xml:space="preserve">سواء تلك المتعلقة بالقائمة الوطنية أو بكافة القوائم الأممية بما في ذلك تمويل </w:t>
      </w:r>
      <w:r w:rsidR="00F42FF8">
        <w:rPr>
          <w:rFonts w:asciiTheme="majorBidi" w:eastAsia="Calibri" w:hAnsiTheme="majorBidi" w:cs="Times New Roman" w:hint="cs"/>
          <w:sz w:val="28"/>
          <w:szCs w:val="28"/>
          <w:rtl/>
          <w:lang w:bidi="ar-EG"/>
        </w:rPr>
        <w:t>أسلحة</w:t>
      </w:r>
      <w:r>
        <w:rPr>
          <w:rFonts w:asciiTheme="majorBidi" w:eastAsia="Calibri" w:hAnsiTheme="majorBidi" w:cs="Times New Roman" w:hint="cs"/>
          <w:sz w:val="28"/>
          <w:szCs w:val="28"/>
          <w:rtl/>
          <w:lang w:bidi="ar-EG"/>
        </w:rPr>
        <w:t xml:space="preserve"> الدمار </w:t>
      </w:r>
      <w:r w:rsidR="00376046">
        <w:rPr>
          <w:rFonts w:asciiTheme="majorBidi" w:eastAsia="Calibri" w:hAnsiTheme="majorBidi" w:cs="Times New Roman" w:hint="cs"/>
          <w:sz w:val="28"/>
          <w:szCs w:val="28"/>
          <w:rtl/>
          <w:lang w:bidi="ar-EG"/>
        </w:rPr>
        <w:t xml:space="preserve">الشامل، </w:t>
      </w:r>
      <w:r w:rsidR="00376046" w:rsidRPr="008850B1">
        <w:rPr>
          <w:rFonts w:asciiTheme="majorBidi" w:eastAsia="Calibri" w:hAnsiTheme="majorBidi" w:cs="Times New Roman" w:hint="cs"/>
          <w:sz w:val="28"/>
          <w:szCs w:val="28"/>
          <w:rtl/>
          <w:lang w:bidi="ar-EG"/>
        </w:rPr>
        <w:t>وذلك</w:t>
      </w:r>
      <w:r w:rsidRPr="008850B1">
        <w:rPr>
          <w:rFonts w:asciiTheme="majorBidi" w:eastAsia="Calibri" w:hAnsiTheme="majorBidi" w:cs="Times New Roman"/>
          <w:sz w:val="28"/>
          <w:szCs w:val="28"/>
          <w:rtl/>
          <w:lang w:bidi="ar-EG"/>
        </w:rPr>
        <w:t xml:space="preserve"> في غضون 24 ساعةً من اتّخاذها</w:t>
      </w:r>
      <w:r>
        <w:rPr>
          <w:rFonts w:asciiTheme="majorBidi" w:eastAsia="Calibri" w:hAnsiTheme="majorBidi" w:cs="Times New Roman" w:hint="cs"/>
          <w:sz w:val="28"/>
          <w:szCs w:val="28"/>
          <w:rtl/>
          <w:lang w:bidi="ar-EG"/>
        </w:rPr>
        <w:t>.</w:t>
      </w:r>
    </w:p>
    <w:p w14:paraId="38F9EEF1" w14:textId="77777777" w:rsidR="001C082E" w:rsidRPr="001C082E" w:rsidRDefault="001C082E" w:rsidP="001C082E">
      <w:pPr>
        <w:pStyle w:val="Paragraphedeliste"/>
        <w:bidi/>
        <w:spacing w:line="360" w:lineRule="auto"/>
        <w:jc w:val="both"/>
        <w:rPr>
          <w:sz w:val="28"/>
          <w:szCs w:val="28"/>
          <w:lang w:bidi="ar-EG"/>
        </w:rPr>
      </w:pPr>
    </w:p>
    <w:p w14:paraId="5CCC6F7B" w14:textId="5F26D7A5" w:rsidR="001C082E" w:rsidRDefault="001C082E" w:rsidP="001C082E">
      <w:pPr>
        <w:pStyle w:val="Paragraphedeliste"/>
        <w:numPr>
          <w:ilvl w:val="0"/>
          <w:numId w:val="3"/>
        </w:numPr>
        <w:shd w:val="clear" w:color="auto" w:fill="FFFFFF"/>
        <w:bidi/>
        <w:spacing w:after="0" w:line="360" w:lineRule="auto"/>
        <w:jc w:val="both"/>
        <w:rPr>
          <w:rFonts w:asciiTheme="majorBidi" w:eastAsia="Calibri" w:hAnsiTheme="majorBidi" w:cstheme="majorBidi"/>
          <w:sz w:val="28"/>
          <w:szCs w:val="28"/>
          <w:lang w:bidi="ar-EG"/>
        </w:rPr>
      </w:pPr>
      <w:r w:rsidRPr="008850B1">
        <w:rPr>
          <w:rFonts w:asciiTheme="majorBidi" w:eastAsia="Calibri" w:hAnsiTheme="majorBidi" w:cs="Times New Roman"/>
          <w:sz w:val="28"/>
          <w:szCs w:val="28"/>
          <w:rtl/>
          <w:lang w:bidi="ar-EG"/>
        </w:rPr>
        <w:t xml:space="preserve">يتعين على المكلفين بالتنفيذ </w:t>
      </w:r>
      <w:r>
        <w:rPr>
          <w:rFonts w:asciiTheme="majorBidi" w:eastAsia="Calibri" w:hAnsiTheme="majorBidi" w:cs="Times New Roman" w:hint="cs"/>
          <w:sz w:val="28"/>
          <w:szCs w:val="28"/>
          <w:rtl/>
          <w:lang w:bidi="ar-EG"/>
        </w:rPr>
        <w:t>،</w:t>
      </w:r>
      <w:r w:rsidRPr="008850B1">
        <w:rPr>
          <w:rFonts w:asciiTheme="majorBidi" w:eastAsia="Calibri" w:hAnsiTheme="majorBidi" w:cs="Times New Roman"/>
          <w:sz w:val="28"/>
          <w:szCs w:val="28"/>
          <w:rtl/>
          <w:lang w:bidi="ar-EG"/>
        </w:rPr>
        <w:t xml:space="preserve"> وتحت طائلة العقوبات المنصوص عليها في قانون مكافحة غسل الأموال وتمويل الإرهاب رقم 2019- 017  المتضمن مكافحة غسل الأموال و تمويل الإرهاب وغيرها من النصوص ذات الصلة، الامتناع عن إتاحة أي أموال أو أصول أخرى أو موارد اقتصادية أو خدمات مالية أو خدمات أخرى ذات صلة، بشكل مباشر أو غير مباشر، لصالح الأشخاص أو الكيانات المدرجة بالكامل أو بالاشتراك مع غيرهم، أو لصالح الكيانات التي يملكها الأشخاص أو الأشخاص المدرجين أو يتحكمون فيها بشكل مباشر أو غير مباشر، أو لصالح أي شخص أو كيان ينوب عنهم أو يعمل بتوجيه منهم، ما لم يصدر ترخيص أو تصريح أو إخطار عن اللجنة  الوطنية لمكافحة الإرهاب  وفقا لقرارات الجهات الأممية المختصة</w:t>
      </w:r>
      <w:r w:rsidRPr="008850B1">
        <w:rPr>
          <w:rFonts w:asciiTheme="majorBidi" w:eastAsia="Calibri" w:hAnsiTheme="majorBidi" w:cstheme="majorBidi"/>
          <w:sz w:val="28"/>
          <w:szCs w:val="28"/>
          <w:lang w:bidi="ar-EG"/>
        </w:rPr>
        <w:t>.</w:t>
      </w:r>
    </w:p>
    <w:p w14:paraId="565BA626" w14:textId="77777777" w:rsidR="001C082E" w:rsidRPr="001C082E" w:rsidRDefault="001C082E" w:rsidP="001C082E">
      <w:pPr>
        <w:pStyle w:val="Paragraphedeliste"/>
        <w:rPr>
          <w:rFonts w:asciiTheme="majorBidi" w:eastAsia="Calibri" w:hAnsiTheme="majorBidi" w:cstheme="majorBidi"/>
          <w:sz w:val="28"/>
          <w:szCs w:val="28"/>
          <w:rtl/>
          <w:lang w:bidi="ar-EG"/>
        </w:rPr>
      </w:pPr>
    </w:p>
    <w:p w14:paraId="147483BA" w14:textId="77777777" w:rsidR="001C082E" w:rsidRPr="001C082E" w:rsidRDefault="001C082E" w:rsidP="001C082E">
      <w:pPr>
        <w:pStyle w:val="Paragraphedeliste"/>
        <w:rPr>
          <w:rFonts w:asciiTheme="majorBidi" w:eastAsia="Calibri" w:hAnsiTheme="majorBidi" w:cstheme="majorBidi"/>
          <w:sz w:val="28"/>
          <w:szCs w:val="28"/>
          <w:rtl/>
          <w:lang w:bidi="ar-EG"/>
        </w:rPr>
      </w:pPr>
    </w:p>
    <w:p w14:paraId="4B3A3E4A" w14:textId="6B8B4D4B" w:rsidR="001C082E" w:rsidRPr="00FA3ADE" w:rsidRDefault="001C082E" w:rsidP="001C082E">
      <w:pPr>
        <w:pStyle w:val="Paragraphedeliste"/>
        <w:numPr>
          <w:ilvl w:val="0"/>
          <w:numId w:val="3"/>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 xml:space="preserve"> </w:t>
      </w:r>
      <w:r w:rsidRPr="008850B1">
        <w:rPr>
          <w:rFonts w:asciiTheme="majorBidi" w:eastAsia="Calibri" w:hAnsiTheme="majorBidi" w:cs="Times New Roman"/>
          <w:sz w:val="28"/>
          <w:szCs w:val="28"/>
          <w:rtl/>
          <w:lang w:bidi="ar-EG"/>
        </w:rPr>
        <w:t xml:space="preserve">يتعين على </w:t>
      </w:r>
      <w:r w:rsidR="00717DED">
        <w:rPr>
          <w:rFonts w:asciiTheme="majorBidi" w:eastAsia="Calibri" w:hAnsiTheme="majorBidi" w:cs="Times New Roman" w:hint="cs"/>
          <w:sz w:val="28"/>
          <w:szCs w:val="28"/>
          <w:rtl/>
          <w:lang w:bidi="ar-EG"/>
        </w:rPr>
        <w:t>المكلفين بالتنفيذ</w:t>
      </w:r>
      <w:r w:rsidRPr="008850B1">
        <w:rPr>
          <w:rFonts w:asciiTheme="majorBidi" w:eastAsia="Calibri" w:hAnsiTheme="majorBidi" w:cs="Times New Roman"/>
          <w:sz w:val="28"/>
          <w:szCs w:val="28"/>
          <w:rtl/>
          <w:lang w:bidi="ar-EG"/>
        </w:rPr>
        <w:t xml:space="preserve"> إبلاغ اللجنة الوطنية لمكافحة </w:t>
      </w:r>
      <w:r w:rsidR="00F42FF8" w:rsidRPr="008850B1">
        <w:rPr>
          <w:rFonts w:asciiTheme="majorBidi" w:eastAsia="Calibri" w:hAnsiTheme="majorBidi" w:cs="Times New Roman" w:hint="cs"/>
          <w:sz w:val="28"/>
          <w:szCs w:val="28"/>
          <w:rtl/>
          <w:lang w:bidi="ar-EG"/>
        </w:rPr>
        <w:t>الإرهاب،</w:t>
      </w:r>
      <w:r w:rsidR="00F42FF8">
        <w:rPr>
          <w:rFonts w:asciiTheme="majorBidi" w:eastAsia="Calibri" w:hAnsiTheme="majorBidi" w:cs="Times New Roman" w:hint="cs"/>
          <w:sz w:val="28"/>
          <w:szCs w:val="28"/>
          <w:rtl/>
          <w:lang w:bidi="ar-EG"/>
        </w:rPr>
        <w:t xml:space="preserve"> بالتدابير</w:t>
      </w:r>
      <w:r w:rsidRPr="008850B1">
        <w:rPr>
          <w:rFonts w:asciiTheme="majorBidi" w:eastAsia="Calibri" w:hAnsiTheme="majorBidi" w:cs="Times New Roman"/>
          <w:sz w:val="28"/>
          <w:szCs w:val="28"/>
          <w:rtl/>
          <w:lang w:bidi="ar-EG"/>
        </w:rPr>
        <w:t xml:space="preserve"> التي </w:t>
      </w:r>
      <w:r w:rsidR="00F42FF8" w:rsidRPr="008850B1">
        <w:rPr>
          <w:rFonts w:asciiTheme="majorBidi" w:eastAsia="Calibri" w:hAnsiTheme="majorBidi" w:cs="Times New Roman" w:hint="cs"/>
          <w:sz w:val="28"/>
          <w:szCs w:val="28"/>
          <w:rtl/>
          <w:lang w:bidi="ar-EG"/>
        </w:rPr>
        <w:t>اتّخذتها،</w:t>
      </w:r>
      <w:r w:rsidRPr="008850B1">
        <w:rPr>
          <w:rFonts w:asciiTheme="majorBidi" w:eastAsia="Calibri" w:hAnsiTheme="majorBidi" w:cs="Times New Roman"/>
          <w:sz w:val="28"/>
          <w:szCs w:val="28"/>
          <w:rtl/>
          <w:lang w:bidi="ar-EG"/>
        </w:rPr>
        <w:t xml:space="preserve"> بما في ذلك أي تدبير اتُّخذ بشأن محاولة إجراء معاملة. كما يتعين مراعاة حقوق الغير المتصرفين بحسن النية</w:t>
      </w:r>
      <w:r w:rsidR="00717DED">
        <w:rPr>
          <w:rFonts w:asciiTheme="majorBidi" w:eastAsia="Calibri" w:hAnsiTheme="majorBidi" w:cs="Times New Roman" w:hint="cs"/>
          <w:sz w:val="28"/>
          <w:szCs w:val="28"/>
          <w:rtl/>
          <w:lang w:bidi="ar-EG"/>
        </w:rPr>
        <w:t>.</w:t>
      </w:r>
    </w:p>
    <w:p w14:paraId="7F27A6AA" w14:textId="77777777" w:rsidR="00FA3ADE" w:rsidRPr="000C1D18" w:rsidRDefault="00FA3ADE" w:rsidP="00FA3ADE">
      <w:pPr>
        <w:pStyle w:val="Paragraphedeliste"/>
        <w:shd w:val="clear" w:color="auto" w:fill="FFFFFF"/>
        <w:bidi/>
        <w:spacing w:after="0" w:line="360" w:lineRule="auto"/>
        <w:jc w:val="both"/>
        <w:rPr>
          <w:rFonts w:asciiTheme="majorBidi" w:eastAsia="Calibri" w:hAnsiTheme="majorBidi" w:cstheme="majorBidi"/>
          <w:sz w:val="28"/>
          <w:szCs w:val="28"/>
          <w:lang w:bidi="ar-EG"/>
        </w:rPr>
      </w:pPr>
    </w:p>
    <w:p w14:paraId="79829744" w14:textId="380436F8" w:rsidR="00846CFD" w:rsidRDefault="00846CFD" w:rsidP="00846CFD">
      <w:pPr>
        <w:pStyle w:val="Paragraphedeliste"/>
        <w:numPr>
          <w:ilvl w:val="0"/>
          <w:numId w:val="3"/>
        </w:numPr>
        <w:bidi/>
        <w:spacing w:line="360" w:lineRule="auto"/>
        <w:ind w:left="612"/>
        <w:jc w:val="both"/>
        <w:rPr>
          <w:sz w:val="28"/>
          <w:szCs w:val="28"/>
          <w:lang w:bidi="ar-EG"/>
        </w:rPr>
      </w:pPr>
      <w:r>
        <w:rPr>
          <w:rFonts w:hint="cs"/>
          <w:sz w:val="28"/>
          <w:szCs w:val="28"/>
          <w:rtl/>
          <w:lang w:bidi="ar-EG"/>
        </w:rPr>
        <w:lastRenderedPageBreak/>
        <w:t xml:space="preserve">يتعين على المكلفين بالتنفيذ السماح بدفع أي فوائد أو غيرها من الأرباح المستحقة على الحسابات المجمدة شرط أن يتم تجميد هذه الفوائد أو غيرها من الأرباح </w:t>
      </w:r>
      <w:r w:rsidR="00F42FF8">
        <w:rPr>
          <w:rFonts w:hint="cs"/>
          <w:sz w:val="28"/>
          <w:szCs w:val="28"/>
          <w:rtl/>
          <w:lang w:bidi="ar-EG"/>
        </w:rPr>
        <w:t>الأخرى.</w:t>
      </w:r>
    </w:p>
    <w:p w14:paraId="28E483F3" w14:textId="21F1F43B" w:rsidR="00846CFD" w:rsidRPr="00846CFD" w:rsidRDefault="00846CFD" w:rsidP="00846CFD">
      <w:pPr>
        <w:pStyle w:val="Paragraphedeliste"/>
        <w:shd w:val="clear" w:color="auto" w:fill="FFFFFF"/>
        <w:bidi/>
        <w:spacing w:after="0" w:line="360" w:lineRule="auto"/>
        <w:jc w:val="both"/>
        <w:rPr>
          <w:rFonts w:asciiTheme="majorBidi" w:eastAsia="Calibri" w:hAnsiTheme="majorBidi" w:cstheme="majorBidi"/>
          <w:sz w:val="28"/>
          <w:szCs w:val="28"/>
          <w:lang w:bidi="ar-EG"/>
        </w:rPr>
      </w:pPr>
    </w:p>
    <w:p w14:paraId="61A6CE27" w14:textId="77777777" w:rsidR="00846CFD" w:rsidRPr="00846CFD" w:rsidRDefault="00846CFD" w:rsidP="00846CFD">
      <w:pPr>
        <w:pStyle w:val="Paragraphedeliste"/>
        <w:rPr>
          <w:rFonts w:asciiTheme="majorBidi" w:eastAsia="Calibri" w:hAnsiTheme="majorBidi" w:cs="Times New Roman"/>
          <w:sz w:val="28"/>
          <w:szCs w:val="28"/>
          <w:rtl/>
          <w:lang w:bidi="ar-EG"/>
        </w:rPr>
      </w:pPr>
    </w:p>
    <w:p w14:paraId="4725D2DE" w14:textId="41621341" w:rsidR="00EE6028" w:rsidRPr="000C1D18" w:rsidRDefault="00EE6028" w:rsidP="00846CFD">
      <w:pPr>
        <w:pStyle w:val="Paragraphedeliste"/>
        <w:numPr>
          <w:ilvl w:val="0"/>
          <w:numId w:val="3"/>
        </w:numPr>
        <w:shd w:val="clear" w:color="auto" w:fill="FFFFFF"/>
        <w:bidi/>
        <w:spacing w:after="0" w:line="360" w:lineRule="auto"/>
        <w:jc w:val="both"/>
        <w:rPr>
          <w:rFonts w:asciiTheme="majorBidi" w:eastAsia="Calibri" w:hAnsiTheme="majorBidi" w:cstheme="majorBidi"/>
          <w:sz w:val="28"/>
          <w:szCs w:val="28"/>
          <w:lang w:bidi="ar-EG"/>
        </w:rPr>
      </w:pPr>
      <w:r w:rsidRPr="000C1D18">
        <w:rPr>
          <w:rFonts w:asciiTheme="majorBidi" w:eastAsia="Calibri" w:hAnsiTheme="majorBidi" w:cs="Times New Roman"/>
          <w:sz w:val="28"/>
          <w:szCs w:val="28"/>
          <w:rtl/>
          <w:lang w:bidi="ar-EG"/>
        </w:rPr>
        <w:t>بالنسبة إلى الأشخاص أو الكيانات المدرجة عملا بقراري مجلس الأمن 1718 (2006) أو 2231 (2015</w:t>
      </w:r>
      <w:r w:rsidR="00F42FF8" w:rsidRPr="000C1D18">
        <w:rPr>
          <w:rFonts w:asciiTheme="majorBidi" w:eastAsia="Calibri" w:hAnsiTheme="majorBidi" w:cs="Times New Roman" w:hint="cs"/>
          <w:sz w:val="28"/>
          <w:szCs w:val="28"/>
          <w:rtl/>
          <w:lang w:bidi="ar-EG"/>
        </w:rPr>
        <w:t xml:space="preserve">)، </w:t>
      </w:r>
      <w:r w:rsidR="00F42FF8">
        <w:rPr>
          <w:rFonts w:asciiTheme="majorBidi" w:eastAsia="Calibri" w:hAnsiTheme="majorBidi" w:cs="Times New Roman" w:hint="cs"/>
          <w:sz w:val="28"/>
          <w:szCs w:val="28"/>
          <w:rtl/>
          <w:lang w:bidi="ar-EG"/>
        </w:rPr>
        <w:t>يتم</w:t>
      </w:r>
      <w:r>
        <w:rPr>
          <w:rFonts w:asciiTheme="majorBidi" w:eastAsia="Calibri" w:hAnsiTheme="majorBidi" w:cs="Times New Roman" w:hint="cs"/>
          <w:sz w:val="28"/>
          <w:szCs w:val="28"/>
          <w:rtl/>
          <w:lang w:bidi="ar-EG"/>
        </w:rPr>
        <w:t xml:space="preserve"> ما يلي: </w:t>
      </w:r>
    </w:p>
    <w:p w14:paraId="11176784" w14:textId="3CCDA042" w:rsidR="00EE6028" w:rsidRPr="000C1D18" w:rsidRDefault="00EE6028" w:rsidP="00EE6028">
      <w:pPr>
        <w:pStyle w:val="Paragraphedeliste"/>
        <w:numPr>
          <w:ilvl w:val="1"/>
          <w:numId w:val="3"/>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imes New Roman" w:hint="cs"/>
          <w:sz w:val="28"/>
          <w:szCs w:val="28"/>
          <w:rtl/>
          <w:lang w:bidi="ar-EG"/>
        </w:rPr>
        <w:t xml:space="preserve">يقوم المكلفون بالتنفيذ بإبلاغ اللجنة الوطنية لمكافحة الإرهاب بطلب </w:t>
      </w:r>
      <w:r w:rsidRPr="000C1D18">
        <w:rPr>
          <w:rFonts w:asciiTheme="majorBidi" w:eastAsia="Calibri" w:hAnsiTheme="majorBidi" w:cs="Times New Roman"/>
          <w:sz w:val="28"/>
          <w:szCs w:val="28"/>
          <w:rtl/>
          <w:lang w:bidi="ar-EG"/>
        </w:rPr>
        <w:t>إضافة الدفعات المستحقة بموجب العقود أو الاتفاقات أو الالتزامات التي أنشئت قبل تاريخ إضافة اسم الشخص أو الكيان على قائمة الأمم المتحدة</w:t>
      </w:r>
      <w:r w:rsidR="00846CFD">
        <w:rPr>
          <w:rFonts w:asciiTheme="majorBidi" w:eastAsia="Calibri" w:hAnsiTheme="majorBidi" w:cs="Times New Roman" w:hint="cs"/>
          <w:sz w:val="28"/>
          <w:szCs w:val="28"/>
          <w:rtl/>
          <w:lang w:bidi="ar-EG"/>
        </w:rPr>
        <w:t>.</w:t>
      </w:r>
    </w:p>
    <w:p w14:paraId="49EAF6C3" w14:textId="512AB962" w:rsidR="00EE6028" w:rsidRPr="000C1D18" w:rsidRDefault="00EE6028" w:rsidP="00EE6028">
      <w:pPr>
        <w:pStyle w:val="Paragraphedeliste"/>
        <w:numPr>
          <w:ilvl w:val="1"/>
          <w:numId w:val="3"/>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imes New Roman" w:hint="cs"/>
          <w:sz w:val="28"/>
          <w:szCs w:val="28"/>
          <w:rtl/>
          <w:lang w:bidi="ar-EG"/>
        </w:rPr>
        <w:t xml:space="preserve">تقوم اللجنة الوطنية لمكافحة </w:t>
      </w:r>
      <w:r w:rsidR="00F42FF8">
        <w:rPr>
          <w:rFonts w:asciiTheme="majorBidi" w:eastAsia="Calibri" w:hAnsiTheme="majorBidi" w:cs="Times New Roman" w:hint="cs"/>
          <w:sz w:val="28"/>
          <w:szCs w:val="28"/>
          <w:rtl/>
          <w:lang w:bidi="ar-EG"/>
        </w:rPr>
        <w:t xml:space="preserve">الإرهاب بإرسال </w:t>
      </w:r>
      <w:r w:rsidR="00F42FF8" w:rsidRPr="000C1D18">
        <w:rPr>
          <w:rFonts w:asciiTheme="majorBidi" w:eastAsia="Calibri" w:hAnsiTheme="majorBidi" w:cs="Times New Roman" w:hint="cs"/>
          <w:sz w:val="28"/>
          <w:szCs w:val="28"/>
          <w:rtl/>
          <w:lang w:bidi="ar-EG"/>
        </w:rPr>
        <w:t>إخطار</w:t>
      </w:r>
      <w:r w:rsidRPr="000C1D18">
        <w:rPr>
          <w:rFonts w:asciiTheme="majorBidi" w:eastAsia="Calibri" w:hAnsiTheme="majorBidi" w:cs="Times New Roman"/>
          <w:sz w:val="28"/>
          <w:szCs w:val="28"/>
          <w:rtl/>
          <w:lang w:bidi="ar-EG"/>
        </w:rPr>
        <w:t xml:space="preserve"> للهيئة الأممية المختصة ذات </w:t>
      </w:r>
      <w:r w:rsidR="00F42FF8" w:rsidRPr="000C1D18">
        <w:rPr>
          <w:rFonts w:asciiTheme="majorBidi" w:eastAsia="Calibri" w:hAnsiTheme="majorBidi" w:cs="Times New Roman" w:hint="cs"/>
          <w:sz w:val="28"/>
          <w:szCs w:val="28"/>
          <w:rtl/>
          <w:lang w:bidi="ar-EG"/>
        </w:rPr>
        <w:t xml:space="preserve">الصلة </w:t>
      </w:r>
      <w:r w:rsidR="00F42FF8">
        <w:rPr>
          <w:rFonts w:asciiTheme="majorBidi" w:eastAsia="Calibri" w:hAnsiTheme="majorBidi" w:cs="Times New Roman" w:hint="cs"/>
          <w:sz w:val="28"/>
          <w:szCs w:val="28"/>
          <w:rtl/>
          <w:lang w:bidi="ar-EG"/>
        </w:rPr>
        <w:t>بذلك.</w:t>
      </w:r>
      <w:r>
        <w:rPr>
          <w:rFonts w:asciiTheme="majorBidi" w:eastAsia="Calibri" w:hAnsiTheme="majorBidi" w:cs="Times New Roman" w:hint="cs"/>
          <w:sz w:val="28"/>
          <w:szCs w:val="28"/>
          <w:rtl/>
          <w:lang w:bidi="ar-EG"/>
        </w:rPr>
        <w:t xml:space="preserve"> </w:t>
      </w:r>
    </w:p>
    <w:p w14:paraId="56097F70" w14:textId="5858126B" w:rsidR="00EE6028" w:rsidRPr="007D28CA" w:rsidRDefault="00EE6028" w:rsidP="00EE6028">
      <w:pPr>
        <w:pStyle w:val="Paragraphedeliste"/>
        <w:numPr>
          <w:ilvl w:val="1"/>
          <w:numId w:val="3"/>
        </w:numPr>
        <w:shd w:val="clear" w:color="auto" w:fill="FFFFFF"/>
        <w:bidi/>
        <w:spacing w:after="0" w:line="360" w:lineRule="auto"/>
        <w:jc w:val="both"/>
        <w:rPr>
          <w:rFonts w:asciiTheme="majorBidi" w:eastAsia="Calibri" w:hAnsiTheme="majorBidi" w:cstheme="majorBidi"/>
          <w:sz w:val="28"/>
          <w:szCs w:val="28"/>
          <w:lang w:bidi="ar-EG"/>
        </w:rPr>
      </w:pPr>
      <w:bookmarkStart w:id="5" w:name="_Hlk27312335"/>
      <w:r>
        <w:rPr>
          <w:rFonts w:asciiTheme="majorBidi" w:eastAsia="Calibri" w:hAnsiTheme="majorBidi" w:cs="Times New Roman" w:hint="cs"/>
          <w:sz w:val="28"/>
          <w:szCs w:val="28"/>
          <w:rtl/>
          <w:lang w:bidi="ar-EG"/>
        </w:rPr>
        <w:t xml:space="preserve">تقوم اللجنة الوطنية لمكافحة الإرهاب بالإذن بإضافة الدفعات المستحقة بموجب العقود أو الاتفاقات أو </w:t>
      </w:r>
      <w:r w:rsidR="00F42FF8">
        <w:rPr>
          <w:rFonts w:asciiTheme="majorBidi" w:eastAsia="Calibri" w:hAnsiTheme="majorBidi" w:cs="Times New Roman" w:hint="cs"/>
          <w:sz w:val="28"/>
          <w:szCs w:val="28"/>
          <w:rtl/>
          <w:lang w:bidi="ar-EG"/>
        </w:rPr>
        <w:t>الالتزامات</w:t>
      </w:r>
      <w:r>
        <w:rPr>
          <w:rFonts w:asciiTheme="majorBidi" w:eastAsia="Calibri" w:hAnsiTheme="majorBidi" w:cs="Times New Roman" w:hint="cs"/>
          <w:sz w:val="28"/>
          <w:szCs w:val="28"/>
          <w:rtl/>
          <w:lang w:bidi="ar-EG"/>
        </w:rPr>
        <w:t xml:space="preserve"> التي أنشئت قبل تاريخ إضافة اسم الشخص أو الكيان على قائمة الأمم </w:t>
      </w:r>
      <w:r w:rsidR="00F42FF8">
        <w:rPr>
          <w:rFonts w:asciiTheme="majorBidi" w:eastAsia="Calibri" w:hAnsiTheme="majorBidi" w:cs="Times New Roman" w:hint="cs"/>
          <w:sz w:val="28"/>
          <w:szCs w:val="28"/>
          <w:rtl/>
          <w:lang w:bidi="ar-EG"/>
        </w:rPr>
        <w:t>المتحدة،</w:t>
      </w:r>
      <w:r>
        <w:rPr>
          <w:rFonts w:asciiTheme="majorBidi" w:eastAsia="Calibri" w:hAnsiTheme="majorBidi" w:cs="Times New Roman" w:hint="cs"/>
          <w:sz w:val="28"/>
          <w:szCs w:val="28"/>
          <w:rtl/>
          <w:lang w:bidi="ar-EG"/>
        </w:rPr>
        <w:t xml:space="preserve"> وذلك </w:t>
      </w:r>
      <w:r w:rsidR="00F42FF8">
        <w:rPr>
          <w:rFonts w:asciiTheme="majorBidi" w:eastAsia="Calibri" w:hAnsiTheme="majorBidi" w:cs="Times New Roman" w:hint="cs"/>
          <w:sz w:val="28"/>
          <w:szCs w:val="28"/>
          <w:rtl/>
          <w:lang w:bidi="ar-EG"/>
        </w:rPr>
        <w:t>بشرط انقضاء</w:t>
      </w:r>
      <w:r>
        <w:rPr>
          <w:rFonts w:asciiTheme="majorBidi" w:eastAsia="Calibri" w:hAnsiTheme="majorBidi" w:cs="Times New Roman" w:hint="cs"/>
          <w:sz w:val="28"/>
          <w:szCs w:val="28"/>
          <w:rtl/>
          <w:lang w:bidi="ar-EG"/>
        </w:rPr>
        <w:t xml:space="preserve"> 10 أيام على الأقل من تاريخ إرسال الإخطار </w:t>
      </w:r>
      <w:r w:rsidR="00F42FF8">
        <w:rPr>
          <w:rFonts w:asciiTheme="majorBidi" w:eastAsia="Calibri" w:hAnsiTheme="majorBidi" w:cs="Times New Roman" w:hint="cs"/>
          <w:sz w:val="28"/>
          <w:szCs w:val="28"/>
          <w:rtl/>
          <w:lang w:bidi="ar-EG"/>
        </w:rPr>
        <w:t>من اللجنة</w:t>
      </w:r>
      <w:r w:rsidRPr="00EE6028">
        <w:rPr>
          <w:rFonts w:asciiTheme="majorBidi" w:eastAsia="Calibri" w:hAnsiTheme="majorBidi" w:cs="Times New Roman" w:hint="cs"/>
          <w:sz w:val="28"/>
          <w:szCs w:val="28"/>
          <w:rtl/>
          <w:lang w:bidi="ar-EG"/>
        </w:rPr>
        <w:t xml:space="preserve"> إلى </w:t>
      </w:r>
      <w:r w:rsidR="00F42FF8" w:rsidRPr="00EE6028">
        <w:rPr>
          <w:rFonts w:asciiTheme="majorBidi" w:eastAsia="Calibri" w:hAnsiTheme="majorBidi" w:cs="Times New Roman" w:hint="cs"/>
          <w:sz w:val="28"/>
          <w:szCs w:val="28"/>
          <w:rtl/>
          <w:lang w:bidi="ar-EG"/>
        </w:rPr>
        <w:t>الهيئة الأممية</w:t>
      </w:r>
      <w:r w:rsidRPr="00EE6028">
        <w:rPr>
          <w:rFonts w:asciiTheme="majorBidi" w:eastAsia="Calibri" w:hAnsiTheme="majorBidi" w:cs="Times New Roman" w:hint="cs"/>
          <w:sz w:val="28"/>
          <w:szCs w:val="28"/>
          <w:rtl/>
          <w:lang w:bidi="ar-EG"/>
        </w:rPr>
        <w:t xml:space="preserve"> المختصة.</w:t>
      </w:r>
    </w:p>
    <w:p w14:paraId="1612126C" w14:textId="77777777" w:rsidR="007D28CA" w:rsidRPr="00EE6028" w:rsidRDefault="007D28CA" w:rsidP="007D28CA">
      <w:pPr>
        <w:pStyle w:val="Paragraphedeliste"/>
        <w:shd w:val="clear" w:color="auto" w:fill="FFFFFF"/>
        <w:bidi/>
        <w:spacing w:after="0" w:line="360" w:lineRule="auto"/>
        <w:ind w:left="1440"/>
        <w:jc w:val="both"/>
        <w:rPr>
          <w:rFonts w:asciiTheme="majorBidi" w:eastAsia="Calibri" w:hAnsiTheme="majorBidi" w:cstheme="majorBidi"/>
          <w:sz w:val="28"/>
          <w:szCs w:val="28"/>
          <w:lang w:bidi="ar-EG"/>
        </w:rPr>
      </w:pPr>
    </w:p>
    <w:bookmarkEnd w:id="5"/>
    <w:p w14:paraId="20AF41FA" w14:textId="7ED720E5" w:rsidR="001E3840" w:rsidRPr="00EE6028" w:rsidRDefault="001E3840" w:rsidP="001E3840">
      <w:pPr>
        <w:pStyle w:val="Paragraphedeliste"/>
        <w:numPr>
          <w:ilvl w:val="0"/>
          <w:numId w:val="3"/>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 xml:space="preserve">يكون للمكلفين بالتنفيذ الذين قاموا بالتجميد وفقا لأحكام المرسوم رقم 2019-199 وهذه الآلية والمبادئ </w:t>
      </w:r>
      <w:r w:rsidR="00F42FF8">
        <w:rPr>
          <w:rFonts w:asciiTheme="majorBidi" w:eastAsia="Calibri" w:hAnsiTheme="majorBidi" w:cstheme="majorBidi" w:hint="cs"/>
          <w:sz w:val="28"/>
          <w:szCs w:val="28"/>
          <w:rtl/>
          <w:lang w:bidi="ar-EG"/>
        </w:rPr>
        <w:t>التوجيهية للأشخاص</w:t>
      </w:r>
      <w:r w:rsidRPr="00EE6028">
        <w:rPr>
          <w:rFonts w:asciiTheme="majorBidi" w:eastAsia="Calibri" w:hAnsiTheme="majorBidi" w:cs="Times New Roman"/>
          <w:sz w:val="28"/>
          <w:szCs w:val="28"/>
          <w:rtl/>
          <w:lang w:bidi="ar-EG"/>
        </w:rPr>
        <w:t xml:space="preserve"> أو الكيانات الذين حدّدهم </w:t>
      </w:r>
      <w:r w:rsidR="00F42FF8" w:rsidRPr="00EE6028">
        <w:rPr>
          <w:rFonts w:asciiTheme="majorBidi" w:eastAsia="Calibri" w:hAnsiTheme="majorBidi" w:cs="Times New Roman" w:hint="cs"/>
          <w:sz w:val="28"/>
          <w:szCs w:val="28"/>
          <w:rtl/>
          <w:lang w:bidi="ar-EG"/>
        </w:rPr>
        <w:t>قرار مجلس</w:t>
      </w:r>
      <w:r w:rsidRPr="00EE6028">
        <w:rPr>
          <w:rFonts w:asciiTheme="majorBidi" w:eastAsia="Calibri" w:hAnsiTheme="majorBidi" w:cs="Times New Roman"/>
          <w:sz w:val="28"/>
          <w:szCs w:val="28"/>
          <w:rtl/>
          <w:lang w:bidi="ar-EG"/>
        </w:rPr>
        <w:t xml:space="preserve"> الأمن 1737 (2006) والذين بقوا محدّدين بعد اعتماد قرار مجلس الأمن 2231 (2015) أو بموجب القرار 2231 (2015) نفسه، القيام بالوفاء بالدفعات المستحقة بموجب العقود التي أنشئت قبل تاريخ إضافة اسم الشخص أو الكيان على قائمة الأمم المتحدة </w:t>
      </w:r>
      <w:r>
        <w:rPr>
          <w:rFonts w:asciiTheme="majorBidi" w:eastAsia="Calibri" w:hAnsiTheme="majorBidi" w:cs="Times New Roman" w:hint="cs"/>
          <w:sz w:val="28"/>
          <w:szCs w:val="28"/>
          <w:rtl/>
          <w:lang w:bidi="ar-EG"/>
        </w:rPr>
        <w:t xml:space="preserve">وذلك وفقا للآليات والشروط </w:t>
      </w:r>
      <w:r w:rsidR="00F42FF8">
        <w:rPr>
          <w:rFonts w:asciiTheme="majorBidi" w:eastAsia="Calibri" w:hAnsiTheme="majorBidi" w:cs="Times New Roman" w:hint="cs"/>
          <w:sz w:val="28"/>
          <w:szCs w:val="28"/>
          <w:rtl/>
          <w:lang w:bidi="ar-EG"/>
        </w:rPr>
        <w:t>الآتية:</w:t>
      </w:r>
      <w:r>
        <w:rPr>
          <w:rFonts w:asciiTheme="majorBidi" w:eastAsia="Calibri" w:hAnsiTheme="majorBidi" w:cs="Times New Roman" w:hint="cs"/>
          <w:sz w:val="28"/>
          <w:szCs w:val="28"/>
          <w:rtl/>
          <w:lang w:bidi="ar-EG"/>
        </w:rPr>
        <w:t xml:space="preserve"> </w:t>
      </w:r>
    </w:p>
    <w:p w14:paraId="7E82DEE5" w14:textId="643CBF8A" w:rsidR="001E3840" w:rsidRDefault="001E3840" w:rsidP="001E3840">
      <w:pPr>
        <w:pStyle w:val="Paragraphedeliste"/>
        <w:numPr>
          <w:ilvl w:val="0"/>
          <w:numId w:val="6"/>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يتقدم المكلفون بالتنفيذ بطلب إلى اللجنة الوطنية لمكافحة الإرهاب للوفاء بالدفعات المستحقة ب</w:t>
      </w:r>
      <w:r w:rsidR="00F42FF8">
        <w:rPr>
          <w:rFonts w:asciiTheme="majorBidi" w:eastAsia="Calibri" w:hAnsiTheme="majorBidi" w:cstheme="majorBidi" w:hint="cs"/>
          <w:sz w:val="28"/>
          <w:szCs w:val="28"/>
          <w:rtl/>
        </w:rPr>
        <w:t>م</w:t>
      </w:r>
      <w:r>
        <w:rPr>
          <w:rFonts w:asciiTheme="majorBidi" w:eastAsia="Calibri" w:hAnsiTheme="majorBidi" w:cstheme="majorBidi" w:hint="cs"/>
          <w:sz w:val="28"/>
          <w:szCs w:val="28"/>
          <w:rtl/>
          <w:lang w:bidi="ar-EG"/>
        </w:rPr>
        <w:t xml:space="preserve">وجب العقود التي أنشئت قبل تاريخ إضافة اسم الشخص أو الكيان على قائمة الأمم </w:t>
      </w:r>
      <w:r w:rsidR="00F42FF8">
        <w:rPr>
          <w:rFonts w:asciiTheme="majorBidi" w:eastAsia="Calibri" w:hAnsiTheme="majorBidi" w:cstheme="majorBidi" w:hint="cs"/>
          <w:sz w:val="28"/>
          <w:szCs w:val="28"/>
          <w:rtl/>
          <w:lang w:bidi="ar-EG"/>
        </w:rPr>
        <w:t>المتحدة،</w:t>
      </w:r>
      <w:r>
        <w:rPr>
          <w:rFonts w:asciiTheme="majorBidi" w:eastAsia="Calibri" w:hAnsiTheme="majorBidi" w:cstheme="majorBidi" w:hint="cs"/>
          <w:sz w:val="28"/>
          <w:szCs w:val="28"/>
          <w:rtl/>
          <w:lang w:bidi="ar-EG"/>
        </w:rPr>
        <w:t xml:space="preserve"> وأن يرفق بالطلب كافة البيانات والمستندات الدالة على ذلك.</w:t>
      </w:r>
    </w:p>
    <w:p w14:paraId="7DADF78A" w14:textId="7361BCE8" w:rsidR="001E3840" w:rsidRPr="00846CFD" w:rsidRDefault="001E3840" w:rsidP="001E3840">
      <w:pPr>
        <w:pStyle w:val="Paragraphedeliste"/>
        <w:numPr>
          <w:ilvl w:val="0"/>
          <w:numId w:val="6"/>
        </w:numPr>
        <w:shd w:val="clear" w:color="auto" w:fill="FFFFFF"/>
        <w:bidi/>
        <w:spacing w:after="0" w:line="360" w:lineRule="auto"/>
        <w:jc w:val="both"/>
        <w:rPr>
          <w:rFonts w:asciiTheme="majorBidi" w:eastAsia="Calibri" w:hAnsiTheme="majorBidi" w:cstheme="majorBidi"/>
          <w:sz w:val="28"/>
          <w:szCs w:val="28"/>
          <w:lang w:bidi="ar-EG"/>
        </w:rPr>
      </w:pPr>
      <w:r w:rsidRPr="0057014C">
        <w:rPr>
          <w:rFonts w:asciiTheme="majorBidi" w:eastAsia="Calibri" w:hAnsiTheme="majorBidi" w:cstheme="majorBidi" w:hint="cs"/>
          <w:sz w:val="28"/>
          <w:szCs w:val="28"/>
          <w:rtl/>
          <w:lang w:bidi="ar-EG"/>
        </w:rPr>
        <w:t xml:space="preserve">يشترط </w:t>
      </w:r>
      <w:r w:rsidR="00F42FF8" w:rsidRPr="0057014C">
        <w:rPr>
          <w:rFonts w:asciiTheme="majorBidi" w:eastAsia="Calibri" w:hAnsiTheme="majorBidi" w:cstheme="majorBidi" w:hint="cs"/>
          <w:sz w:val="28"/>
          <w:szCs w:val="28"/>
          <w:rtl/>
          <w:lang w:bidi="ar-EG"/>
        </w:rPr>
        <w:t xml:space="preserve">ألا </w:t>
      </w:r>
      <w:r w:rsidR="00F42FF8" w:rsidRPr="0057014C">
        <w:rPr>
          <w:rFonts w:asciiTheme="majorBidi" w:eastAsia="Calibri" w:hAnsiTheme="majorBidi" w:cs="Times New Roman" w:hint="cs"/>
          <w:sz w:val="28"/>
          <w:szCs w:val="28"/>
          <w:rtl/>
          <w:lang w:bidi="ar-EG"/>
        </w:rPr>
        <w:t>ترتبط</w:t>
      </w:r>
      <w:r w:rsidRPr="0057014C">
        <w:rPr>
          <w:rFonts w:asciiTheme="majorBidi" w:eastAsia="Calibri" w:hAnsiTheme="majorBidi" w:cs="Times New Roman"/>
          <w:sz w:val="28"/>
          <w:szCs w:val="28"/>
          <w:rtl/>
          <w:lang w:bidi="ar-EG"/>
        </w:rPr>
        <w:t xml:space="preserve"> تلك العقود بأي من البنود والمواد والمعدات والسلع والتقنيات والمساعدة والتكوين والمساعدة المالية والاستثمارات وخدمات السمسرة المحظورة أو الخدمات المشار إليها في قرار مجلس الأمن للأمم المتحدة 2231 (2015) وأي قرارات لاحقة.</w:t>
      </w:r>
    </w:p>
    <w:p w14:paraId="15FE6F2F" w14:textId="0618F84D" w:rsidR="001E3840" w:rsidRPr="0057014C" w:rsidRDefault="001E3840" w:rsidP="001E3840">
      <w:pPr>
        <w:pStyle w:val="Paragraphedeliste"/>
        <w:numPr>
          <w:ilvl w:val="0"/>
          <w:numId w:val="6"/>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imes New Roman" w:hint="cs"/>
          <w:sz w:val="28"/>
          <w:szCs w:val="28"/>
          <w:rtl/>
          <w:lang w:bidi="ar-EG"/>
        </w:rPr>
        <w:lastRenderedPageBreak/>
        <w:t xml:space="preserve">يشترط </w:t>
      </w:r>
      <w:proofErr w:type="gramStart"/>
      <w:r>
        <w:rPr>
          <w:rFonts w:asciiTheme="majorBidi" w:eastAsia="Calibri" w:hAnsiTheme="majorBidi" w:cs="Times New Roman" w:hint="cs"/>
          <w:sz w:val="28"/>
          <w:szCs w:val="28"/>
          <w:rtl/>
          <w:lang w:bidi="ar-EG"/>
        </w:rPr>
        <w:t>أن لا</w:t>
      </w:r>
      <w:proofErr w:type="gramEnd"/>
      <w:r>
        <w:rPr>
          <w:rFonts w:asciiTheme="majorBidi" w:eastAsia="Calibri" w:hAnsiTheme="majorBidi" w:cs="Times New Roman" w:hint="cs"/>
          <w:sz w:val="28"/>
          <w:szCs w:val="28"/>
          <w:rtl/>
          <w:lang w:bidi="ar-EG"/>
        </w:rPr>
        <w:t xml:space="preserve"> يسلم المبلغ بصفة مباشرة أو غير مباشرة إلى شخص أو كيان خاضع للتدابير الواردة في الفقرة 6 من المرفق -ب- لقرار مجلس الأمن للأمم المتحدة رقم 2231 (2015</w:t>
      </w:r>
      <w:r w:rsidR="00376046">
        <w:rPr>
          <w:rFonts w:asciiTheme="majorBidi" w:eastAsia="Calibri" w:hAnsiTheme="majorBidi" w:cs="Times New Roman" w:hint="cs"/>
          <w:sz w:val="28"/>
          <w:szCs w:val="28"/>
          <w:rtl/>
          <w:lang w:bidi="ar-EG"/>
        </w:rPr>
        <w:t>).</w:t>
      </w:r>
    </w:p>
    <w:p w14:paraId="5CFC0FE6" w14:textId="6ECA909C" w:rsidR="001E3840" w:rsidRPr="0057014C" w:rsidRDefault="001E3840" w:rsidP="001E3840">
      <w:pPr>
        <w:pStyle w:val="Paragraphedeliste"/>
        <w:numPr>
          <w:ilvl w:val="0"/>
          <w:numId w:val="6"/>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imes New Roman" w:hint="cs"/>
          <w:sz w:val="28"/>
          <w:szCs w:val="28"/>
          <w:rtl/>
          <w:lang w:bidi="ar-EG"/>
        </w:rPr>
        <w:t xml:space="preserve">تقوم اللجنة الوطنية لمكافحة الإرهاب، </w:t>
      </w:r>
      <w:r w:rsidRPr="00AF2A39">
        <w:rPr>
          <w:rFonts w:asciiTheme="majorBidi" w:eastAsia="Calibri" w:hAnsiTheme="majorBidi" w:cs="Times New Roman"/>
          <w:sz w:val="28"/>
          <w:szCs w:val="28"/>
          <w:rtl/>
          <w:lang w:bidi="ar-EG"/>
        </w:rPr>
        <w:t xml:space="preserve">بالتنسيق مع الوزارة المكلفة بالشؤون الخارجية، </w:t>
      </w:r>
      <w:r>
        <w:rPr>
          <w:rFonts w:asciiTheme="majorBidi" w:eastAsia="Calibri" w:hAnsiTheme="majorBidi" w:cs="Times New Roman" w:hint="cs"/>
          <w:sz w:val="28"/>
          <w:szCs w:val="28"/>
          <w:rtl/>
          <w:lang w:bidi="ar-EG"/>
        </w:rPr>
        <w:t>بإعلام مسبق</w:t>
      </w:r>
      <w:r w:rsidRPr="00AF2A39">
        <w:rPr>
          <w:rFonts w:asciiTheme="majorBidi" w:eastAsia="Calibri" w:hAnsiTheme="majorBidi" w:cs="Times New Roman"/>
          <w:sz w:val="28"/>
          <w:szCs w:val="28"/>
          <w:rtl/>
          <w:lang w:bidi="ar-EG"/>
        </w:rPr>
        <w:t xml:space="preserve"> إلى الهيئة الأممية المختصة ذات الصلة عن نيتها بالسماح أو الإذن بتسديد الدفعة أو الإذن عند الاقتضاء برفع التجميد عن الأموال أو الأصول الأخرى أو الموارد الاقتصادية لذات </w:t>
      </w:r>
      <w:r w:rsidR="00F42FF8" w:rsidRPr="00AF2A39">
        <w:rPr>
          <w:rFonts w:asciiTheme="majorBidi" w:eastAsia="Calibri" w:hAnsiTheme="majorBidi" w:cs="Times New Roman" w:hint="cs"/>
          <w:sz w:val="28"/>
          <w:szCs w:val="28"/>
          <w:rtl/>
          <w:lang w:bidi="ar-EG"/>
        </w:rPr>
        <w:t>الأغراض.</w:t>
      </w:r>
      <w:r>
        <w:rPr>
          <w:rFonts w:asciiTheme="majorBidi" w:eastAsia="Calibri" w:hAnsiTheme="majorBidi" w:cs="Times New Roman" w:hint="cs"/>
          <w:sz w:val="28"/>
          <w:szCs w:val="28"/>
          <w:rtl/>
          <w:lang w:bidi="ar-EG"/>
        </w:rPr>
        <w:t xml:space="preserve"> </w:t>
      </w:r>
    </w:p>
    <w:p w14:paraId="4CFAE2BD" w14:textId="0ACFCA71" w:rsidR="001E3840" w:rsidRPr="00FA3ADE" w:rsidRDefault="001E3840" w:rsidP="001E3840">
      <w:pPr>
        <w:pStyle w:val="Paragraphedeliste"/>
        <w:numPr>
          <w:ilvl w:val="0"/>
          <w:numId w:val="6"/>
        </w:numPr>
        <w:shd w:val="clear" w:color="auto" w:fill="FFFFFF"/>
        <w:bidi/>
        <w:spacing w:after="0" w:line="360" w:lineRule="auto"/>
        <w:jc w:val="both"/>
        <w:rPr>
          <w:rFonts w:asciiTheme="majorBidi" w:eastAsia="Calibri" w:hAnsiTheme="majorBidi" w:cs="Times New Roman"/>
          <w:sz w:val="28"/>
          <w:szCs w:val="28"/>
          <w:lang w:bidi="ar-EG"/>
        </w:rPr>
      </w:pPr>
      <w:r w:rsidRPr="00FA3ADE">
        <w:rPr>
          <w:rFonts w:asciiTheme="majorBidi" w:eastAsia="Calibri" w:hAnsiTheme="majorBidi" w:cs="Times New Roman" w:hint="cs"/>
          <w:sz w:val="28"/>
          <w:szCs w:val="28"/>
          <w:rtl/>
          <w:lang w:bidi="ar-EG"/>
        </w:rPr>
        <w:t xml:space="preserve">تقوم اللجنة الوطنية لمكافحة الإرهاب بالإذن </w:t>
      </w:r>
      <w:r>
        <w:rPr>
          <w:rFonts w:asciiTheme="majorBidi" w:eastAsia="Calibri" w:hAnsiTheme="majorBidi" w:cs="Times New Roman" w:hint="cs"/>
          <w:sz w:val="28"/>
          <w:szCs w:val="28"/>
          <w:rtl/>
          <w:lang w:bidi="ar-EG"/>
        </w:rPr>
        <w:t>بالوفاء</w:t>
      </w:r>
      <w:r w:rsidRPr="00FA3ADE">
        <w:rPr>
          <w:rFonts w:asciiTheme="majorBidi" w:eastAsia="Calibri" w:hAnsiTheme="majorBidi" w:cs="Times New Roman" w:hint="cs"/>
          <w:sz w:val="28"/>
          <w:szCs w:val="28"/>
          <w:rtl/>
          <w:lang w:bidi="ar-EG"/>
        </w:rPr>
        <w:t xml:space="preserve"> </w:t>
      </w:r>
      <w:r>
        <w:rPr>
          <w:rFonts w:asciiTheme="majorBidi" w:eastAsia="Calibri" w:hAnsiTheme="majorBidi" w:cs="Times New Roman" w:hint="cs"/>
          <w:sz w:val="28"/>
          <w:szCs w:val="28"/>
          <w:rtl/>
          <w:lang w:bidi="ar-EG"/>
        </w:rPr>
        <w:t>ب</w:t>
      </w:r>
      <w:r w:rsidRPr="00FA3ADE">
        <w:rPr>
          <w:rFonts w:asciiTheme="majorBidi" w:eastAsia="Calibri" w:hAnsiTheme="majorBidi" w:cs="Times New Roman" w:hint="cs"/>
          <w:sz w:val="28"/>
          <w:szCs w:val="28"/>
          <w:rtl/>
          <w:lang w:bidi="ar-EG"/>
        </w:rPr>
        <w:t xml:space="preserve">الدفعات المستحقة بموجب العقود أو الاتفاقات أو </w:t>
      </w:r>
      <w:r w:rsidR="00F42FF8" w:rsidRPr="00FA3ADE">
        <w:rPr>
          <w:rFonts w:asciiTheme="majorBidi" w:eastAsia="Calibri" w:hAnsiTheme="majorBidi" w:cs="Times New Roman" w:hint="cs"/>
          <w:sz w:val="28"/>
          <w:szCs w:val="28"/>
          <w:rtl/>
          <w:lang w:bidi="ar-EG"/>
        </w:rPr>
        <w:t>الالتزامات</w:t>
      </w:r>
      <w:r w:rsidRPr="00FA3ADE">
        <w:rPr>
          <w:rFonts w:asciiTheme="majorBidi" w:eastAsia="Calibri" w:hAnsiTheme="majorBidi" w:cs="Times New Roman" w:hint="cs"/>
          <w:sz w:val="28"/>
          <w:szCs w:val="28"/>
          <w:rtl/>
          <w:lang w:bidi="ar-EG"/>
        </w:rPr>
        <w:t xml:space="preserve"> التي أنشئت قبل تاريخ إضافة اسم الشخص أو الكيان على قائمة الأمم </w:t>
      </w:r>
      <w:r w:rsidR="00F42FF8" w:rsidRPr="00FA3ADE">
        <w:rPr>
          <w:rFonts w:asciiTheme="majorBidi" w:eastAsia="Calibri" w:hAnsiTheme="majorBidi" w:cs="Times New Roman" w:hint="cs"/>
          <w:sz w:val="28"/>
          <w:szCs w:val="28"/>
          <w:rtl/>
          <w:lang w:bidi="ar-EG"/>
        </w:rPr>
        <w:t>المتحدة،</w:t>
      </w:r>
      <w:r w:rsidRPr="00FA3ADE">
        <w:rPr>
          <w:rFonts w:asciiTheme="majorBidi" w:eastAsia="Calibri" w:hAnsiTheme="majorBidi" w:cs="Times New Roman" w:hint="cs"/>
          <w:sz w:val="28"/>
          <w:szCs w:val="28"/>
          <w:rtl/>
          <w:lang w:bidi="ar-EG"/>
        </w:rPr>
        <w:t xml:space="preserve"> وذلك </w:t>
      </w:r>
      <w:r w:rsidR="00F42FF8" w:rsidRPr="00FA3ADE">
        <w:rPr>
          <w:rFonts w:asciiTheme="majorBidi" w:eastAsia="Calibri" w:hAnsiTheme="majorBidi" w:cs="Times New Roman" w:hint="cs"/>
          <w:sz w:val="28"/>
          <w:szCs w:val="28"/>
          <w:rtl/>
          <w:lang w:bidi="ar-EG"/>
        </w:rPr>
        <w:t>بشرط انقضاء</w:t>
      </w:r>
      <w:r w:rsidRPr="00FA3ADE">
        <w:rPr>
          <w:rFonts w:asciiTheme="majorBidi" w:eastAsia="Calibri" w:hAnsiTheme="majorBidi" w:cs="Times New Roman" w:hint="cs"/>
          <w:sz w:val="28"/>
          <w:szCs w:val="28"/>
          <w:rtl/>
          <w:lang w:bidi="ar-EG"/>
        </w:rPr>
        <w:t xml:space="preserve"> 10 أيام على الأقل من تاريخ إرسال الإخطار </w:t>
      </w:r>
      <w:r w:rsidR="00F42FF8" w:rsidRPr="00FA3ADE">
        <w:rPr>
          <w:rFonts w:asciiTheme="majorBidi" w:eastAsia="Calibri" w:hAnsiTheme="majorBidi" w:cs="Times New Roman" w:hint="cs"/>
          <w:sz w:val="28"/>
          <w:szCs w:val="28"/>
          <w:rtl/>
          <w:lang w:bidi="ar-EG"/>
        </w:rPr>
        <w:t>من اللجنة</w:t>
      </w:r>
      <w:r w:rsidRPr="00FA3ADE">
        <w:rPr>
          <w:rFonts w:asciiTheme="majorBidi" w:eastAsia="Calibri" w:hAnsiTheme="majorBidi" w:cs="Times New Roman" w:hint="cs"/>
          <w:sz w:val="28"/>
          <w:szCs w:val="28"/>
          <w:rtl/>
          <w:lang w:bidi="ar-EG"/>
        </w:rPr>
        <w:t xml:space="preserve"> إلى </w:t>
      </w:r>
      <w:r w:rsidR="00F42FF8" w:rsidRPr="00FA3ADE">
        <w:rPr>
          <w:rFonts w:asciiTheme="majorBidi" w:eastAsia="Calibri" w:hAnsiTheme="majorBidi" w:cs="Times New Roman" w:hint="cs"/>
          <w:sz w:val="28"/>
          <w:szCs w:val="28"/>
          <w:rtl/>
          <w:lang w:bidi="ar-EG"/>
        </w:rPr>
        <w:t>الهيئة الأممية</w:t>
      </w:r>
      <w:r w:rsidRPr="00FA3ADE">
        <w:rPr>
          <w:rFonts w:asciiTheme="majorBidi" w:eastAsia="Calibri" w:hAnsiTheme="majorBidi" w:cs="Times New Roman" w:hint="cs"/>
          <w:sz w:val="28"/>
          <w:szCs w:val="28"/>
          <w:rtl/>
          <w:lang w:bidi="ar-EG"/>
        </w:rPr>
        <w:t xml:space="preserve"> المختصة.</w:t>
      </w:r>
    </w:p>
    <w:p w14:paraId="4FD953FC" w14:textId="77777777" w:rsidR="001E3840" w:rsidRDefault="001E3840" w:rsidP="001E3840">
      <w:pPr>
        <w:pStyle w:val="Paragraphedeliste"/>
        <w:shd w:val="clear" w:color="auto" w:fill="FFFFFF"/>
        <w:bidi/>
        <w:spacing w:after="0" w:line="360" w:lineRule="auto"/>
        <w:ind w:left="2205"/>
        <w:jc w:val="both"/>
        <w:rPr>
          <w:rFonts w:asciiTheme="majorBidi" w:eastAsia="Calibri" w:hAnsiTheme="majorBidi" w:cstheme="majorBidi"/>
          <w:sz w:val="28"/>
          <w:szCs w:val="28"/>
          <w:rtl/>
          <w:lang w:bidi="ar-EG"/>
        </w:rPr>
      </w:pPr>
    </w:p>
    <w:p w14:paraId="68725560" w14:textId="352B1125" w:rsidR="008E56B1" w:rsidRPr="000106C2" w:rsidRDefault="008E56B1" w:rsidP="008E56B1">
      <w:pPr>
        <w:pStyle w:val="Paragraphedeliste"/>
        <w:numPr>
          <w:ilvl w:val="0"/>
          <w:numId w:val="3"/>
        </w:numPr>
        <w:shd w:val="clear" w:color="auto" w:fill="FFFFFF"/>
        <w:bidi/>
        <w:spacing w:after="0" w:line="360" w:lineRule="auto"/>
        <w:jc w:val="both"/>
        <w:rPr>
          <w:rFonts w:asciiTheme="majorBidi" w:eastAsia="Calibri" w:hAnsiTheme="majorBidi" w:cstheme="majorBidi"/>
          <w:color w:val="000000" w:themeColor="text1"/>
          <w:sz w:val="28"/>
          <w:szCs w:val="28"/>
          <w:lang w:bidi="ar-EG"/>
        </w:rPr>
      </w:pPr>
      <w:r>
        <w:rPr>
          <w:rFonts w:asciiTheme="majorBidi" w:eastAsia="Calibri" w:hAnsiTheme="majorBidi" w:cstheme="majorBidi" w:hint="cs"/>
          <w:sz w:val="28"/>
          <w:szCs w:val="28"/>
          <w:rtl/>
          <w:lang w:bidi="ar-EG"/>
        </w:rPr>
        <w:t xml:space="preserve">يكون للمكلفين </w:t>
      </w:r>
      <w:r w:rsidR="00F42FF8">
        <w:rPr>
          <w:rFonts w:asciiTheme="majorBidi" w:eastAsia="Calibri" w:hAnsiTheme="majorBidi" w:cstheme="majorBidi" w:hint="cs"/>
          <w:sz w:val="28"/>
          <w:szCs w:val="28"/>
          <w:rtl/>
          <w:lang w:bidi="ar-EG"/>
        </w:rPr>
        <w:t>بالتنفيذ بالنسبة للأشخاص</w:t>
      </w:r>
      <w:r w:rsidRPr="00EE6028">
        <w:rPr>
          <w:rFonts w:asciiTheme="majorBidi" w:eastAsia="Calibri" w:hAnsiTheme="majorBidi" w:cs="Times New Roman"/>
          <w:sz w:val="28"/>
          <w:szCs w:val="28"/>
          <w:rtl/>
          <w:lang w:bidi="ar-EG"/>
        </w:rPr>
        <w:t xml:space="preserve"> أو الكيانات الذين حدّدهم </w:t>
      </w:r>
      <w:r w:rsidR="00F42FF8" w:rsidRPr="00EE6028">
        <w:rPr>
          <w:rFonts w:asciiTheme="majorBidi" w:eastAsia="Calibri" w:hAnsiTheme="majorBidi" w:cs="Times New Roman" w:hint="cs"/>
          <w:sz w:val="28"/>
          <w:szCs w:val="28"/>
          <w:rtl/>
          <w:lang w:bidi="ar-EG"/>
        </w:rPr>
        <w:t>قرار مجلس</w:t>
      </w:r>
      <w:r w:rsidRPr="00EE6028">
        <w:rPr>
          <w:rFonts w:asciiTheme="majorBidi" w:eastAsia="Calibri" w:hAnsiTheme="majorBidi" w:cs="Times New Roman"/>
          <w:sz w:val="28"/>
          <w:szCs w:val="28"/>
          <w:rtl/>
          <w:lang w:bidi="ar-EG"/>
        </w:rPr>
        <w:t xml:space="preserve"> الأمن </w:t>
      </w:r>
      <w:r>
        <w:rPr>
          <w:rFonts w:asciiTheme="majorBidi" w:eastAsia="Calibri" w:hAnsiTheme="majorBidi" w:cs="Times New Roman" w:hint="cs"/>
          <w:sz w:val="28"/>
          <w:szCs w:val="28"/>
          <w:rtl/>
          <w:lang w:bidi="ar-EG"/>
        </w:rPr>
        <w:t>1718</w:t>
      </w:r>
      <w:r w:rsidRPr="00EE6028">
        <w:rPr>
          <w:rFonts w:asciiTheme="majorBidi" w:eastAsia="Calibri" w:hAnsiTheme="majorBidi" w:cs="Times New Roman"/>
          <w:sz w:val="28"/>
          <w:szCs w:val="28"/>
          <w:rtl/>
          <w:lang w:bidi="ar-EG"/>
        </w:rPr>
        <w:t xml:space="preserve"> (2006</w:t>
      </w:r>
      <w:r w:rsidR="00F42FF8" w:rsidRPr="00EE6028">
        <w:rPr>
          <w:rFonts w:asciiTheme="majorBidi" w:eastAsia="Calibri" w:hAnsiTheme="majorBidi" w:cs="Times New Roman" w:hint="cs"/>
          <w:sz w:val="28"/>
          <w:szCs w:val="28"/>
          <w:rtl/>
          <w:lang w:bidi="ar-EG"/>
        </w:rPr>
        <w:t xml:space="preserve">) </w:t>
      </w:r>
      <w:r w:rsidR="00F42FF8">
        <w:rPr>
          <w:rFonts w:asciiTheme="majorBidi" w:eastAsia="Calibri" w:hAnsiTheme="majorBidi" w:cs="Times New Roman" w:hint="cs"/>
          <w:sz w:val="28"/>
          <w:szCs w:val="28"/>
          <w:rtl/>
          <w:lang w:bidi="ar-EG"/>
        </w:rPr>
        <w:t>وأي</w:t>
      </w:r>
      <w:r>
        <w:rPr>
          <w:rFonts w:asciiTheme="majorBidi" w:eastAsia="Calibri" w:hAnsiTheme="majorBidi" w:cs="Times New Roman" w:hint="cs"/>
          <w:sz w:val="28"/>
          <w:szCs w:val="28"/>
          <w:rtl/>
          <w:lang w:bidi="ar-EG"/>
        </w:rPr>
        <w:t xml:space="preserve"> قرارات </w:t>
      </w:r>
      <w:r w:rsidR="00F42FF8">
        <w:rPr>
          <w:rFonts w:asciiTheme="majorBidi" w:eastAsia="Calibri" w:hAnsiTheme="majorBidi" w:cs="Times New Roman" w:hint="cs"/>
          <w:sz w:val="28"/>
          <w:szCs w:val="28"/>
          <w:rtl/>
          <w:lang w:bidi="ar-EG"/>
        </w:rPr>
        <w:t>لاحقة،</w:t>
      </w:r>
      <w:r w:rsidRPr="00EE6028">
        <w:rPr>
          <w:rFonts w:asciiTheme="majorBidi" w:eastAsia="Calibri" w:hAnsiTheme="majorBidi" w:cs="Times New Roman"/>
          <w:sz w:val="28"/>
          <w:szCs w:val="28"/>
          <w:rtl/>
          <w:lang w:bidi="ar-EG"/>
        </w:rPr>
        <w:t xml:space="preserve"> </w:t>
      </w:r>
      <w:r w:rsidR="00F42FF8">
        <w:rPr>
          <w:rFonts w:asciiTheme="majorBidi" w:eastAsia="Calibri" w:hAnsiTheme="majorBidi" w:cstheme="majorBidi" w:hint="cs"/>
          <w:sz w:val="28"/>
          <w:szCs w:val="28"/>
          <w:rtl/>
          <w:lang w:bidi="ar-EG"/>
        </w:rPr>
        <w:t>الذين قاموا</w:t>
      </w:r>
      <w:r w:rsidR="000106C2">
        <w:rPr>
          <w:rFonts w:asciiTheme="majorBidi" w:eastAsia="Calibri" w:hAnsiTheme="majorBidi" w:cstheme="majorBidi" w:hint="cs"/>
          <w:sz w:val="28"/>
          <w:szCs w:val="28"/>
          <w:rtl/>
          <w:lang w:bidi="ar-EG"/>
        </w:rPr>
        <w:t xml:space="preserve"> بتجميد أموال خاضعة لرهن أو حكم قضائي أو إداري </w:t>
      </w:r>
      <w:r w:rsidR="000106C2" w:rsidRPr="000106C2">
        <w:rPr>
          <w:rFonts w:asciiTheme="majorBidi" w:eastAsia="Calibri" w:hAnsiTheme="majorBidi" w:cstheme="majorBidi" w:hint="cs"/>
          <w:color w:val="000000" w:themeColor="text1"/>
          <w:sz w:val="28"/>
          <w:szCs w:val="28"/>
          <w:rtl/>
          <w:lang w:bidi="ar-EG"/>
        </w:rPr>
        <w:t xml:space="preserve">أو تحكيمي، </w:t>
      </w:r>
      <w:r w:rsidR="00F42FF8" w:rsidRPr="000106C2">
        <w:rPr>
          <w:rFonts w:asciiTheme="majorBidi" w:eastAsia="Calibri" w:hAnsiTheme="majorBidi" w:cstheme="majorBidi" w:hint="cs"/>
          <w:color w:val="000000" w:themeColor="text1"/>
          <w:sz w:val="28"/>
          <w:szCs w:val="28"/>
          <w:rtl/>
          <w:lang w:bidi="ar-EG"/>
        </w:rPr>
        <w:t>القيام بسداد</w:t>
      </w:r>
      <w:r w:rsidR="000106C2" w:rsidRPr="000106C2">
        <w:rPr>
          <w:rFonts w:asciiTheme="majorBidi" w:eastAsia="Calibri" w:hAnsiTheme="majorBidi" w:cstheme="majorBidi" w:hint="cs"/>
          <w:color w:val="000000" w:themeColor="text1"/>
          <w:sz w:val="28"/>
          <w:szCs w:val="28"/>
          <w:rtl/>
          <w:lang w:bidi="ar-EG"/>
        </w:rPr>
        <w:t xml:space="preserve"> الدفعات المستحقة التي تتعلق بذلك الرهن أو الحكم بشرط ما يلي: </w:t>
      </w:r>
    </w:p>
    <w:p w14:paraId="050E13C2" w14:textId="59F4E151" w:rsidR="000106C2" w:rsidRPr="000106C2" w:rsidRDefault="000106C2" w:rsidP="000106C2">
      <w:pPr>
        <w:pStyle w:val="Paragraphedeliste"/>
        <w:numPr>
          <w:ilvl w:val="0"/>
          <w:numId w:val="7"/>
        </w:numPr>
        <w:shd w:val="clear" w:color="auto" w:fill="FFFFFF"/>
        <w:bidi/>
        <w:spacing w:after="0" w:line="360" w:lineRule="auto"/>
        <w:jc w:val="both"/>
        <w:rPr>
          <w:rFonts w:asciiTheme="majorBidi" w:eastAsia="Calibri" w:hAnsiTheme="majorBidi" w:cstheme="majorBidi"/>
          <w:color w:val="000000" w:themeColor="text1"/>
          <w:sz w:val="28"/>
          <w:szCs w:val="28"/>
          <w:lang w:bidi="ar-EG"/>
        </w:rPr>
      </w:pPr>
      <w:r w:rsidRPr="000106C2">
        <w:rPr>
          <w:rFonts w:asciiTheme="majorBidi" w:eastAsia="Calibri" w:hAnsiTheme="majorBidi" w:cstheme="majorBidi" w:hint="cs"/>
          <w:color w:val="000000" w:themeColor="text1"/>
          <w:sz w:val="28"/>
          <w:szCs w:val="28"/>
          <w:rtl/>
          <w:lang w:bidi="ar-EG"/>
        </w:rPr>
        <w:t xml:space="preserve">أن يكون الرهن أو الحكم يعود لوقت سابق لتاريخ هذا </w:t>
      </w:r>
      <w:r w:rsidR="00F42FF8" w:rsidRPr="000106C2">
        <w:rPr>
          <w:rFonts w:asciiTheme="majorBidi" w:eastAsia="Calibri" w:hAnsiTheme="majorBidi" w:cstheme="majorBidi" w:hint="cs"/>
          <w:color w:val="000000" w:themeColor="text1"/>
          <w:sz w:val="28"/>
          <w:szCs w:val="28"/>
          <w:rtl/>
          <w:lang w:bidi="ar-EG"/>
        </w:rPr>
        <w:t>القرار.</w:t>
      </w:r>
    </w:p>
    <w:p w14:paraId="41B57914" w14:textId="1C1FB96C" w:rsidR="000106C2" w:rsidRPr="000106C2" w:rsidRDefault="000106C2" w:rsidP="000106C2">
      <w:pPr>
        <w:pStyle w:val="Paragraphedeliste"/>
        <w:numPr>
          <w:ilvl w:val="0"/>
          <w:numId w:val="7"/>
        </w:numPr>
        <w:shd w:val="clear" w:color="auto" w:fill="FFFFFF"/>
        <w:bidi/>
        <w:spacing w:after="0" w:line="360" w:lineRule="auto"/>
        <w:jc w:val="both"/>
        <w:rPr>
          <w:rFonts w:asciiTheme="majorBidi" w:eastAsia="Calibri" w:hAnsiTheme="majorBidi" w:cstheme="majorBidi"/>
          <w:color w:val="000000" w:themeColor="text1"/>
          <w:sz w:val="28"/>
          <w:szCs w:val="28"/>
          <w:lang w:bidi="ar-EG"/>
        </w:rPr>
      </w:pPr>
      <w:r w:rsidRPr="000106C2">
        <w:rPr>
          <w:rFonts w:asciiTheme="majorBidi" w:eastAsia="Calibri" w:hAnsiTheme="majorBidi" w:cstheme="majorBidi" w:hint="cs"/>
          <w:color w:val="000000" w:themeColor="text1"/>
          <w:sz w:val="28"/>
          <w:szCs w:val="28"/>
          <w:rtl/>
          <w:lang w:bidi="ar-EG"/>
        </w:rPr>
        <w:t xml:space="preserve">أن لا يكون الرهن أو الحكم لفائدة أي شخص أو كيان حدده قرار مجلس الأمن 1718 (2006) وأي قرارات لاحقة له، أو لفائدة شخص أو كيان آخر تحدده لجنة العقوبات التابعة لمجلس الأمن والمنشأة بموجب القرار </w:t>
      </w:r>
      <w:proofErr w:type="gramStart"/>
      <w:r w:rsidRPr="000106C2">
        <w:rPr>
          <w:rFonts w:asciiTheme="majorBidi" w:eastAsia="Calibri" w:hAnsiTheme="majorBidi" w:cstheme="majorBidi" w:hint="cs"/>
          <w:color w:val="000000" w:themeColor="text1"/>
          <w:sz w:val="28"/>
          <w:szCs w:val="28"/>
          <w:rtl/>
          <w:lang w:bidi="ar-EG"/>
        </w:rPr>
        <w:t>1718( 2006</w:t>
      </w:r>
      <w:proofErr w:type="gramEnd"/>
      <w:r w:rsidRPr="000106C2">
        <w:rPr>
          <w:rFonts w:asciiTheme="majorBidi" w:eastAsia="Calibri" w:hAnsiTheme="majorBidi" w:cstheme="majorBidi" w:hint="cs"/>
          <w:color w:val="000000" w:themeColor="text1"/>
          <w:sz w:val="28"/>
          <w:szCs w:val="28"/>
          <w:rtl/>
          <w:lang w:bidi="ar-EG"/>
        </w:rPr>
        <w:t>).</w:t>
      </w:r>
    </w:p>
    <w:p w14:paraId="120F2E4F" w14:textId="773984E9" w:rsidR="000106C2" w:rsidRPr="0057014C" w:rsidRDefault="000106C2" w:rsidP="000106C2">
      <w:pPr>
        <w:pStyle w:val="Paragraphedeliste"/>
        <w:numPr>
          <w:ilvl w:val="0"/>
          <w:numId w:val="6"/>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imes New Roman" w:hint="cs"/>
          <w:sz w:val="28"/>
          <w:szCs w:val="28"/>
          <w:rtl/>
          <w:lang w:bidi="ar-EG"/>
        </w:rPr>
        <w:t xml:space="preserve">تقوم اللجنة الوطنية لمكافحة الإرهاب، </w:t>
      </w:r>
      <w:r w:rsidRPr="00AF2A39">
        <w:rPr>
          <w:rFonts w:asciiTheme="majorBidi" w:eastAsia="Calibri" w:hAnsiTheme="majorBidi" w:cs="Times New Roman"/>
          <w:sz w:val="28"/>
          <w:szCs w:val="28"/>
          <w:rtl/>
          <w:lang w:bidi="ar-EG"/>
        </w:rPr>
        <w:t xml:space="preserve">بالتنسيق مع الوزارة المكلفة بالشؤون الخارجية، </w:t>
      </w:r>
      <w:r>
        <w:rPr>
          <w:rFonts w:asciiTheme="majorBidi" w:eastAsia="Calibri" w:hAnsiTheme="majorBidi" w:cs="Times New Roman" w:hint="cs"/>
          <w:sz w:val="28"/>
          <w:szCs w:val="28"/>
          <w:rtl/>
          <w:lang w:bidi="ar-EG"/>
        </w:rPr>
        <w:t>بإعلام مسبق</w:t>
      </w:r>
      <w:r w:rsidRPr="00AF2A39">
        <w:rPr>
          <w:rFonts w:asciiTheme="majorBidi" w:eastAsia="Calibri" w:hAnsiTheme="majorBidi" w:cs="Times New Roman"/>
          <w:sz w:val="28"/>
          <w:szCs w:val="28"/>
          <w:rtl/>
          <w:lang w:bidi="ar-EG"/>
        </w:rPr>
        <w:t xml:space="preserve"> إلى الهيئة الأممية المختصة ذات الصلة عن نيتها بالسماح أو الإذن بتسديد الدفعة أو الإذن عند الاقتضاء برفع التجميد عن الأموال أو الأصول الأخرى أو الموارد الاقتصادية لذات </w:t>
      </w:r>
      <w:r w:rsidR="00F42FF8" w:rsidRPr="00AF2A39">
        <w:rPr>
          <w:rFonts w:asciiTheme="majorBidi" w:eastAsia="Calibri" w:hAnsiTheme="majorBidi" w:cs="Times New Roman" w:hint="cs"/>
          <w:sz w:val="28"/>
          <w:szCs w:val="28"/>
          <w:rtl/>
          <w:lang w:bidi="ar-EG"/>
        </w:rPr>
        <w:t>الأغراض.</w:t>
      </w:r>
      <w:r>
        <w:rPr>
          <w:rFonts w:asciiTheme="majorBidi" w:eastAsia="Calibri" w:hAnsiTheme="majorBidi" w:cs="Times New Roman" w:hint="cs"/>
          <w:sz w:val="28"/>
          <w:szCs w:val="28"/>
          <w:rtl/>
          <w:lang w:bidi="ar-EG"/>
        </w:rPr>
        <w:t xml:space="preserve"> </w:t>
      </w:r>
    </w:p>
    <w:p w14:paraId="6B7053CE" w14:textId="39AAAAC1" w:rsidR="000106C2" w:rsidRPr="00FA3ADE" w:rsidRDefault="000106C2" w:rsidP="000106C2">
      <w:pPr>
        <w:pStyle w:val="Paragraphedeliste"/>
        <w:numPr>
          <w:ilvl w:val="0"/>
          <w:numId w:val="6"/>
        </w:numPr>
        <w:shd w:val="clear" w:color="auto" w:fill="FFFFFF"/>
        <w:bidi/>
        <w:spacing w:after="0" w:line="360" w:lineRule="auto"/>
        <w:jc w:val="both"/>
        <w:rPr>
          <w:rFonts w:asciiTheme="majorBidi" w:eastAsia="Calibri" w:hAnsiTheme="majorBidi" w:cs="Times New Roman"/>
          <w:sz w:val="28"/>
          <w:szCs w:val="28"/>
          <w:lang w:bidi="ar-EG"/>
        </w:rPr>
      </w:pPr>
      <w:r w:rsidRPr="00FA3ADE">
        <w:rPr>
          <w:rFonts w:asciiTheme="majorBidi" w:eastAsia="Calibri" w:hAnsiTheme="majorBidi" w:cs="Times New Roman" w:hint="cs"/>
          <w:sz w:val="28"/>
          <w:szCs w:val="28"/>
          <w:rtl/>
          <w:lang w:bidi="ar-EG"/>
        </w:rPr>
        <w:t xml:space="preserve">تقوم اللجنة الوطنية لمكافحة الإرهاب بالإذن </w:t>
      </w:r>
      <w:r>
        <w:rPr>
          <w:rFonts w:asciiTheme="majorBidi" w:eastAsia="Calibri" w:hAnsiTheme="majorBidi" w:cs="Times New Roman" w:hint="cs"/>
          <w:sz w:val="28"/>
          <w:szCs w:val="28"/>
          <w:rtl/>
          <w:lang w:bidi="ar-EG"/>
        </w:rPr>
        <w:t>بالوفاء</w:t>
      </w:r>
      <w:r w:rsidRPr="00FA3ADE">
        <w:rPr>
          <w:rFonts w:asciiTheme="majorBidi" w:eastAsia="Calibri" w:hAnsiTheme="majorBidi" w:cs="Times New Roman" w:hint="cs"/>
          <w:sz w:val="28"/>
          <w:szCs w:val="28"/>
          <w:rtl/>
          <w:lang w:bidi="ar-EG"/>
        </w:rPr>
        <w:t xml:space="preserve"> </w:t>
      </w:r>
      <w:r>
        <w:rPr>
          <w:rFonts w:asciiTheme="majorBidi" w:eastAsia="Calibri" w:hAnsiTheme="majorBidi" w:cs="Times New Roman" w:hint="cs"/>
          <w:sz w:val="28"/>
          <w:szCs w:val="28"/>
          <w:rtl/>
          <w:lang w:bidi="ar-EG"/>
        </w:rPr>
        <w:t>ب</w:t>
      </w:r>
      <w:r w:rsidRPr="00FA3ADE">
        <w:rPr>
          <w:rFonts w:asciiTheme="majorBidi" w:eastAsia="Calibri" w:hAnsiTheme="majorBidi" w:cs="Times New Roman" w:hint="cs"/>
          <w:sz w:val="28"/>
          <w:szCs w:val="28"/>
          <w:rtl/>
          <w:lang w:bidi="ar-EG"/>
        </w:rPr>
        <w:t xml:space="preserve">الدفعات المستحقة </w:t>
      </w:r>
      <w:r>
        <w:rPr>
          <w:rFonts w:asciiTheme="majorBidi" w:eastAsia="Calibri" w:hAnsiTheme="majorBidi" w:cs="Times New Roman" w:hint="cs"/>
          <w:sz w:val="28"/>
          <w:szCs w:val="28"/>
          <w:rtl/>
          <w:lang w:bidi="ar-EG"/>
        </w:rPr>
        <w:t xml:space="preserve">لسداد ما يتعلق بالرهن أو الحكم القضائي أو الإداري أو </w:t>
      </w:r>
      <w:proofErr w:type="spellStart"/>
      <w:r w:rsidR="00F42FF8">
        <w:rPr>
          <w:rFonts w:asciiTheme="majorBidi" w:eastAsia="Calibri" w:hAnsiTheme="majorBidi" w:cs="Times New Roman" w:hint="cs"/>
          <w:sz w:val="28"/>
          <w:szCs w:val="28"/>
          <w:rtl/>
          <w:lang w:bidi="ar-EG"/>
        </w:rPr>
        <w:t>التحكيمى</w:t>
      </w:r>
      <w:proofErr w:type="spellEnd"/>
      <w:r w:rsidR="00F42FF8">
        <w:rPr>
          <w:rFonts w:asciiTheme="majorBidi" w:eastAsia="Calibri" w:hAnsiTheme="majorBidi" w:cs="Times New Roman" w:hint="cs"/>
          <w:sz w:val="28"/>
          <w:szCs w:val="28"/>
          <w:rtl/>
          <w:lang w:bidi="ar-EG"/>
        </w:rPr>
        <w:t>،</w:t>
      </w:r>
      <w:r w:rsidRPr="00FA3ADE">
        <w:rPr>
          <w:rFonts w:asciiTheme="majorBidi" w:eastAsia="Calibri" w:hAnsiTheme="majorBidi" w:cs="Times New Roman" w:hint="cs"/>
          <w:sz w:val="28"/>
          <w:szCs w:val="28"/>
          <w:rtl/>
          <w:lang w:bidi="ar-EG"/>
        </w:rPr>
        <w:t xml:space="preserve"> وذلك </w:t>
      </w:r>
      <w:r w:rsidR="00F42FF8" w:rsidRPr="00FA3ADE">
        <w:rPr>
          <w:rFonts w:asciiTheme="majorBidi" w:eastAsia="Calibri" w:hAnsiTheme="majorBidi" w:cs="Times New Roman" w:hint="cs"/>
          <w:sz w:val="28"/>
          <w:szCs w:val="28"/>
          <w:rtl/>
          <w:lang w:bidi="ar-EG"/>
        </w:rPr>
        <w:t>بشرط انقضاء</w:t>
      </w:r>
      <w:r w:rsidRPr="00FA3ADE">
        <w:rPr>
          <w:rFonts w:asciiTheme="majorBidi" w:eastAsia="Calibri" w:hAnsiTheme="majorBidi" w:cs="Times New Roman" w:hint="cs"/>
          <w:sz w:val="28"/>
          <w:szCs w:val="28"/>
          <w:rtl/>
          <w:lang w:bidi="ar-EG"/>
        </w:rPr>
        <w:t xml:space="preserve"> 10 أيام على الأقل من تاريخ إرسال الإخطار </w:t>
      </w:r>
      <w:r w:rsidR="00F42FF8" w:rsidRPr="00FA3ADE">
        <w:rPr>
          <w:rFonts w:asciiTheme="majorBidi" w:eastAsia="Calibri" w:hAnsiTheme="majorBidi" w:cs="Times New Roman" w:hint="cs"/>
          <w:sz w:val="28"/>
          <w:szCs w:val="28"/>
          <w:rtl/>
          <w:lang w:bidi="ar-EG"/>
        </w:rPr>
        <w:t>من اللجنة</w:t>
      </w:r>
      <w:r w:rsidRPr="00FA3ADE">
        <w:rPr>
          <w:rFonts w:asciiTheme="majorBidi" w:eastAsia="Calibri" w:hAnsiTheme="majorBidi" w:cs="Times New Roman" w:hint="cs"/>
          <w:sz w:val="28"/>
          <w:szCs w:val="28"/>
          <w:rtl/>
          <w:lang w:bidi="ar-EG"/>
        </w:rPr>
        <w:t xml:space="preserve"> إلى </w:t>
      </w:r>
      <w:r w:rsidR="00F42FF8" w:rsidRPr="00FA3ADE">
        <w:rPr>
          <w:rFonts w:asciiTheme="majorBidi" w:eastAsia="Calibri" w:hAnsiTheme="majorBidi" w:cs="Times New Roman" w:hint="cs"/>
          <w:sz w:val="28"/>
          <w:szCs w:val="28"/>
          <w:rtl/>
          <w:lang w:bidi="ar-EG"/>
        </w:rPr>
        <w:t>الهيئة الأممية</w:t>
      </w:r>
      <w:r w:rsidRPr="00FA3ADE">
        <w:rPr>
          <w:rFonts w:asciiTheme="majorBidi" w:eastAsia="Calibri" w:hAnsiTheme="majorBidi" w:cs="Times New Roman" w:hint="cs"/>
          <w:sz w:val="28"/>
          <w:szCs w:val="28"/>
          <w:rtl/>
          <w:lang w:bidi="ar-EG"/>
        </w:rPr>
        <w:t xml:space="preserve"> المختصة.</w:t>
      </w:r>
    </w:p>
    <w:p w14:paraId="08193190" w14:textId="4F4BEE23" w:rsidR="000106C2" w:rsidRPr="000106C2" w:rsidRDefault="000106C2" w:rsidP="000106C2">
      <w:pPr>
        <w:pStyle w:val="Paragraphedeliste"/>
        <w:shd w:val="clear" w:color="auto" w:fill="FFFFFF"/>
        <w:bidi/>
        <w:spacing w:after="0" w:line="360" w:lineRule="auto"/>
        <w:ind w:left="2136"/>
        <w:jc w:val="both"/>
        <w:rPr>
          <w:rFonts w:asciiTheme="majorBidi" w:eastAsia="Calibri" w:hAnsiTheme="majorBidi" w:cstheme="majorBidi"/>
          <w:color w:val="000000" w:themeColor="text1"/>
          <w:sz w:val="28"/>
          <w:szCs w:val="28"/>
          <w:lang w:bidi="ar-EG"/>
        </w:rPr>
      </w:pPr>
    </w:p>
    <w:p w14:paraId="429B139B" w14:textId="3C04037E" w:rsidR="001E3840" w:rsidRDefault="000106C2" w:rsidP="00F7150E">
      <w:pPr>
        <w:pStyle w:val="Paragraphedeliste"/>
        <w:numPr>
          <w:ilvl w:val="0"/>
          <w:numId w:val="3"/>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lastRenderedPageBreak/>
        <w:t xml:space="preserve">يقوم </w:t>
      </w:r>
      <w:r w:rsidR="00102864">
        <w:rPr>
          <w:rFonts w:asciiTheme="majorBidi" w:eastAsia="Calibri" w:hAnsiTheme="majorBidi" w:cstheme="majorBidi" w:hint="cs"/>
          <w:sz w:val="28"/>
          <w:szCs w:val="28"/>
          <w:rtl/>
          <w:lang w:bidi="ar-EG"/>
        </w:rPr>
        <w:t>رئيس لجنة مكافحة الإرهاب</w:t>
      </w:r>
      <w:r>
        <w:rPr>
          <w:rFonts w:asciiTheme="majorBidi" w:eastAsia="Calibri" w:hAnsiTheme="majorBidi" w:cstheme="majorBidi" w:hint="cs"/>
          <w:sz w:val="28"/>
          <w:szCs w:val="28"/>
          <w:rtl/>
          <w:lang w:bidi="ar-EG"/>
        </w:rPr>
        <w:t xml:space="preserve"> </w:t>
      </w:r>
      <w:r w:rsidR="00F42FF8">
        <w:rPr>
          <w:rFonts w:asciiTheme="majorBidi" w:eastAsia="Calibri" w:hAnsiTheme="majorBidi" w:cstheme="majorBidi" w:hint="cs"/>
          <w:sz w:val="28"/>
          <w:szCs w:val="28"/>
          <w:rtl/>
          <w:lang w:bidi="ar-EG"/>
        </w:rPr>
        <w:t>باتخاذ</w:t>
      </w:r>
      <w:r>
        <w:rPr>
          <w:rFonts w:asciiTheme="majorBidi" w:eastAsia="Calibri" w:hAnsiTheme="majorBidi" w:cstheme="majorBidi" w:hint="cs"/>
          <w:sz w:val="28"/>
          <w:szCs w:val="28"/>
          <w:rtl/>
          <w:lang w:bidi="ar-EG"/>
        </w:rPr>
        <w:t xml:space="preserve"> كافة </w:t>
      </w:r>
      <w:r w:rsidR="00FE0443">
        <w:rPr>
          <w:rFonts w:asciiTheme="majorBidi" w:eastAsia="Calibri" w:hAnsiTheme="majorBidi" w:cstheme="majorBidi" w:hint="cs"/>
          <w:sz w:val="28"/>
          <w:szCs w:val="28"/>
          <w:rtl/>
          <w:lang w:bidi="ar-EG"/>
        </w:rPr>
        <w:t>الإجراءات</w:t>
      </w:r>
      <w:r>
        <w:rPr>
          <w:rFonts w:asciiTheme="majorBidi" w:eastAsia="Calibri" w:hAnsiTheme="majorBidi" w:cstheme="majorBidi" w:hint="cs"/>
          <w:sz w:val="28"/>
          <w:szCs w:val="28"/>
          <w:rtl/>
          <w:lang w:bidi="ar-EG"/>
        </w:rPr>
        <w:t xml:space="preserve"> التنفيذية </w:t>
      </w:r>
      <w:r w:rsidR="00FE0443">
        <w:rPr>
          <w:rFonts w:asciiTheme="majorBidi" w:eastAsia="Calibri" w:hAnsiTheme="majorBidi" w:cstheme="majorBidi" w:hint="cs"/>
          <w:sz w:val="28"/>
          <w:szCs w:val="28"/>
          <w:rtl/>
          <w:lang w:bidi="ar-EG"/>
        </w:rPr>
        <w:t>بشأن الطلبات التي تتلقاها اللجنة الوطنية لمكافحة الإرهاب ل</w:t>
      </w:r>
      <w:r>
        <w:rPr>
          <w:rFonts w:asciiTheme="majorBidi" w:eastAsia="Calibri" w:hAnsiTheme="majorBidi" w:cstheme="majorBidi" w:hint="cs"/>
          <w:sz w:val="28"/>
          <w:szCs w:val="28"/>
          <w:rtl/>
          <w:lang w:bidi="ar-EG"/>
        </w:rPr>
        <w:t xml:space="preserve">لإذن </w:t>
      </w:r>
      <w:r w:rsidR="00F42FF8">
        <w:rPr>
          <w:rFonts w:asciiTheme="majorBidi" w:eastAsia="Calibri" w:hAnsiTheme="majorBidi" w:cstheme="majorBidi" w:hint="cs"/>
          <w:sz w:val="28"/>
          <w:szCs w:val="28"/>
          <w:rtl/>
          <w:lang w:bidi="ar-EG"/>
        </w:rPr>
        <w:t>باستعمال</w:t>
      </w:r>
      <w:r w:rsidR="00FE0443">
        <w:rPr>
          <w:rFonts w:asciiTheme="majorBidi" w:eastAsia="Calibri" w:hAnsiTheme="majorBidi" w:cstheme="majorBidi" w:hint="cs"/>
          <w:sz w:val="28"/>
          <w:szCs w:val="28"/>
          <w:rtl/>
          <w:lang w:bidi="ar-EG"/>
        </w:rPr>
        <w:t xml:space="preserve"> جزء من الأموال والموارد الاقتصادية المجمدة لتغطية المصاريف الأساسية وغيرها من </w:t>
      </w:r>
      <w:r w:rsidR="00F42FF8">
        <w:rPr>
          <w:rFonts w:asciiTheme="majorBidi" w:eastAsia="Calibri" w:hAnsiTheme="majorBidi" w:cstheme="majorBidi" w:hint="cs"/>
          <w:sz w:val="28"/>
          <w:szCs w:val="28"/>
          <w:rtl/>
          <w:lang w:bidi="ar-EG"/>
        </w:rPr>
        <w:t>المصاريف،</w:t>
      </w:r>
      <w:r w:rsidR="00FE0443">
        <w:rPr>
          <w:rFonts w:asciiTheme="majorBidi" w:eastAsia="Calibri" w:hAnsiTheme="majorBidi" w:cstheme="majorBidi" w:hint="cs"/>
          <w:sz w:val="28"/>
          <w:szCs w:val="28"/>
          <w:rtl/>
          <w:lang w:bidi="ar-EG"/>
        </w:rPr>
        <w:t xml:space="preserve"> وذلك وفقا للآليات المنصوص عليها في المادة 24 من المرسوم رقم 2019-199. </w:t>
      </w:r>
    </w:p>
    <w:p w14:paraId="135D6C9D" w14:textId="77777777" w:rsidR="00FE0443" w:rsidRDefault="00FE0443" w:rsidP="00FE0443">
      <w:pPr>
        <w:pStyle w:val="Paragraphedeliste"/>
        <w:shd w:val="clear" w:color="auto" w:fill="FFFFFF"/>
        <w:bidi/>
        <w:spacing w:after="0" w:line="360" w:lineRule="auto"/>
        <w:jc w:val="both"/>
        <w:rPr>
          <w:rFonts w:asciiTheme="majorBidi" w:eastAsia="Calibri" w:hAnsiTheme="majorBidi" w:cstheme="majorBidi"/>
          <w:sz w:val="28"/>
          <w:szCs w:val="28"/>
          <w:lang w:bidi="ar-EG"/>
        </w:rPr>
      </w:pPr>
    </w:p>
    <w:p w14:paraId="3B7A396B" w14:textId="7FCA4BAF" w:rsidR="00FE0443" w:rsidRDefault="00FE0443" w:rsidP="00FE0443">
      <w:pPr>
        <w:pStyle w:val="Paragraphedeliste"/>
        <w:numPr>
          <w:ilvl w:val="0"/>
          <w:numId w:val="3"/>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 xml:space="preserve">يقوم </w:t>
      </w:r>
      <w:r w:rsidR="00102864">
        <w:rPr>
          <w:rFonts w:asciiTheme="majorBidi" w:eastAsia="Calibri" w:hAnsiTheme="majorBidi" w:cstheme="majorBidi" w:hint="cs"/>
          <w:sz w:val="28"/>
          <w:szCs w:val="28"/>
          <w:rtl/>
          <w:lang w:bidi="ar-EG"/>
        </w:rPr>
        <w:t>رئيس لجنة مكافحة ا</w:t>
      </w:r>
      <w:r>
        <w:rPr>
          <w:rFonts w:asciiTheme="majorBidi" w:eastAsia="Calibri" w:hAnsiTheme="majorBidi" w:cstheme="majorBidi" w:hint="cs"/>
          <w:sz w:val="28"/>
          <w:szCs w:val="28"/>
          <w:rtl/>
          <w:lang w:bidi="ar-EG"/>
        </w:rPr>
        <w:t xml:space="preserve">لإرهاب </w:t>
      </w:r>
      <w:r w:rsidR="00F42FF8">
        <w:rPr>
          <w:rFonts w:asciiTheme="majorBidi" w:eastAsia="Calibri" w:hAnsiTheme="majorBidi" w:cstheme="majorBidi" w:hint="cs"/>
          <w:sz w:val="28"/>
          <w:szCs w:val="28"/>
          <w:rtl/>
          <w:lang w:bidi="ar-EG"/>
        </w:rPr>
        <w:t>باتخاذ</w:t>
      </w:r>
      <w:r>
        <w:rPr>
          <w:rFonts w:asciiTheme="majorBidi" w:eastAsia="Calibri" w:hAnsiTheme="majorBidi" w:cstheme="majorBidi" w:hint="cs"/>
          <w:sz w:val="28"/>
          <w:szCs w:val="28"/>
          <w:rtl/>
          <w:lang w:bidi="ar-EG"/>
        </w:rPr>
        <w:t xml:space="preserve"> كافة الإجراءات التنفيذية بشأن الطلبات التي تتلقاها اللجنة الوطنية لمكافحة الإرهاب للشطب من القائمة الوطنية والقائمة </w:t>
      </w:r>
      <w:r w:rsidR="00F42FF8">
        <w:rPr>
          <w:rFonts w:asciiTheme="majorBidi" w:eastAsia="Calibri" w:hAnsiTheme="majorBidi" w:cstheme="majorBidi" w:hint="cs"/>
          <w:sz w:val="28"/>
          <w:szCs w:val="28"/>
          <w:rtl/>
          <w:lang w:bidi="ar-EG"/>
        </w:rPr>
        <w:t>الأممية،</w:t>
      </w:r>
      <w:r>
        <w:rPr>
          <w:rFonts w:asciiTheme="majorBidi" w:eastAsia="Calibri" w:hAnsiTheme="majorBidi" w:cstheme="majorBidi" w:hint="cs"/>
          <w:sz w:val="28"/>
          <w:szCs w:val="28"/>
          <w:rtl/>
          <w:lang w:bidi="ar-EG"/>
        </w:rPr>
        <w:t xml:space="preserve"> وذلك وفقا للآليات المنصوص عليها في المادتين 25 و26 من المرسوم رقم 2019-199. </w:t>
      </w:r>
    </w:p>
    <w:p w14:paraId="0F036CD9" w14:textId="77777777" w:rsidR="00FE0443" w:rsidRPr="00FE0443" w:rsidRDefault="00FE0443" w:rsidP="00FE0443">
      <w:pPr>
        <w:pStyle w:val="Paragraphedeliste"/>
        <w:rPr>
          <w:rFonts w:asciiTheme="majorBidi" w:eastAsia="Calibri" w:hAnsiTheme="majorBidi" w:cstheme="majorBidi"/>
          <w:sz w:val="28"/>
          <w:szCs w:val="28"/>
          <w:rtl/>
          <w:lang w:bidi="ar-EG"/>
        </w:rPr>
      </w:pPr>
    </w:p>
    <w:p w14:paraId="1B0E4F43" w14:textId="72CADEC0" w:rsidR="00FE0443" w:rsidRDefault="00FE0443" w:rsidP="00FE0443">
      <w:pPr>
        <w:pStyle w:val="Paragraphedeliste"/>
        <w:numPr>
          <w:ilvl w:val="0"/>
          <w:numId w:val="3"/>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 xml:space="preserve">يقوم </w:t>
      </w:r>
      <w:r w:rsidR="00102864">
        <w:rPr>
          <w:rFonts w:asciiTheme="majorBidi" w:eastAsia="Calibri" w:hAnsiTheme="majorBidi" w:cstheme="majorBidi" w:hint="cs"/>
          <w:sz w:val="28"/>
          <w:szCs w:val="28"/>
          <w:rtl/>
          <w:lang w:bidi="ar-EG"/>
        </w:rPr>
        <w:t xml:space="preserve">رئيس لجنة مكافحة </w:t>
      </w:r>
      <w:r w:rsidR="00F42FF8">
        <w:rPr>
          <w:rFonts w:asciiTheme="majorBidi" w:eastAsia="Calibri" w:hAnsiTheme="majorBidi" w:cstheme="majorBidi" w:hint="cs"/>
          <w:sz w:val="28"/>
          <w:szCs w:val="28"/>
          <w:rtl/>
          <w:lang w:bidi="ar-EG"/>
        </w:rPr>
        <w:t>الإرهاب باتخاذ</w:t>
      </w:r>
      <w:r>
        <w:rPr>
          <w:rFonts w:asciiTheme="majorBidi" w:eastAsia="Calibri" w:hAnsiTheme="majorBidi" w:cstheme="majorBidi" w:hint="cs"/>
          <w:sz w:val="28"/>
          <w:szCs w:val="28"/>
          <w:rtl/>
          <w:lang w:bidi="ar-EG"/>
        </w:rPr>
        <w:t xml:space="preserve"> كافة الإجراءات التنفيذية بشأن الطلبات التي تتلقاها اللجنة الوطنية لمكافحة الإرهاب بشأن </w:t>
      </w:r>
      <w:proofErr w:type="gramStart"/>
      <w:r>
        <w:rPr>
          <w:rFonts w:asciiTheme="majorBidi" w:eastAsia="Calibri" w:hAnsiTheme="majorBidi" w:cstheme="majorBidi" w:hint="cs"/>
          <w:sz w:val="28"/>
          <w:szCs w:val="28"/>
          <w:rtl/>
          <w:lang w:bidi="ar-EG"/>
        </w:rPr>
        <w:t xml:space="preserve">التظلم  </w:t>
      </w:r>
      <w:r w:rsidR="00334517">
        <w:rPr>
          <w:rFonts w:asciiTheme="majorBidi" w:eastAsia="Calibri" w:hAnsiTheme="majorBidi" w:cstheme="majorBidi" w:hint="cs"/>
          <w:sz w:val="28"/>
          <w:szCs w:val="28"/>
          <w:rtl/>
          <w:lang w:bidi="ar-EG"/>
        </w:rPr>
        <w:t>من</w:t>
      </w:r>
      <w:proofErr w:type="gramEnd"/>
      <w:r w:rsidR="00334517">
        <w:rPr>
          <w:rFonts w:asciiTheme="majorBidi" w:eastAsia="Calibri" w:hAnsiTheme="majorBidi" w:cstheme="majorBidi" w:hint="cs"/>
          <w:sz w:val="28"/>
          <w:szCs w:val="28"/>
          <w:rtl/>
          <w:lang w:bidi="ar-EG"/>
        </w:rPr>
        <w:t xml:space="preserve"> </w:t>
      </w:r>
      <w:r>
        <w:rPr>
          <w:rFonts w:asciiTheme="majorBidi" w:eastAsia="Calibri" w:hAnsiTheme="majorBidi" w:cstheme="majorBidi" w:hint="cs"/>
          <w:sz w:val="28"/>
          <w:szCs w:val="28"/>
          <w:rtl/>
          <w:lang w:bidi="ar-EG"/>
        </w:rPr>
        <w:t>التجميد، وذلك وفقا للآليات المنصوص عليها في المادة 27 من المرسوم رقم 2019-199</w:t>
      </w:r>
      <w:r w:rsidR="00334517">
        <w:rPr>
          <w:rFonts w:asciiTheme="majorBidi" w:eastAsia="Calibri" w:hAnsiTheme="majorBidi" w:cstheme="majorBidi" w:hint="cs"/>
          <w:sz w:val="28"/>
          <w:szCs w:val="28"/>
          <w:rtl/>
          <w:lang w:bidi="ar-EG"/>
        </w:rPr>
        <w:t xml:space="preserve"> ، مع مراعاة </w:t>
      </w:r>
      <w:r w:rsidR="00F42FF8">
        <w:rPr>
          <w:rFonts w:asciiTheme="majorBidi" w:eastAsia="Calibri" w:hAnsiTheme="majorBidi" w:cstheme="majorBidi" w:hint="cs"/>
          <w:sz w:val="28"/>
          <w:szCs w:val="28"/>
          <w:rtl/>
          <w:lang w:bidi="ar-EG"/>
        </w:rPr>
        <w:t>التزامات</w:t>
      </w:r>
      <w:r w:rsidR="00334517">
        <w:rPr>
          <w:rFonts w:asciiTheme="majorBidi" w:eastAsia="Calibri" w:hAnsiTheme="majorBidi" w:cstheme="majorBidi" w:hint="cs"/>
          <w:sz w:val="28"/>
          <w:szCs w:val="28"/>
          <w:rtl/>
          <w:lang w:bidi="ar-EG"/>
        </w:rPr>
        <w:t xml:space="preserve"> الجمهورية الإسلامية الموريتانية بشأن حقوق الإنسان وفقا للمعاهدات والمواثيق الدولية ذات الصلة.</w:t>
      </w:r>
    </w:p>
    <w:p w14:paraId="3537411F" w14:textId="77777777" w:rsidR="00FE0443" w:rsidRPr="00FE0443" w:rsidRDefault="00FE0443" w:rsidP="00FE0443">
      <w:pPr>
        <w:pStyle w:val="Paragraphedeliste"/>
        <w:rPr>
          <w:rFonts w:asciiTheme="majorBidi" w:eastAsia="Calibri" w:hAnsiTheme="majorBidi" w:cstheme="majorBidi"/>
          <w:sz w:val="28"/>
          <w:szCs w:val="28"/>
          <w:rtl/>
          <w:lang w:bidi="ar-EG"/>
        </w:rPr>
      </w:pPr>
    </w:p>
    <w:p w14:paraId="0A4286BA" w14:textId="196EE4EB" w:rsidR="00FE0443" w:rsidRDefault="00FE0443" w:rsidP="00FE0443">
      <w:pPr>
        <w:pStyle w:val="Paragraphedeliste"/>
        <w:numPr>
          <w:ilvl w:val="0"/>
          <w:numId w:val="3"/>
        </w:numPr>
        <w:shd w:val="clear" w:color="auto" w:fill="FFFFFF"/>
        <w:bidi/>
        <w:spacing w:after="0" w:line="360" w:lineRule="auto"/>
        <w:jc w:val="both"/>
        <w:rPr>
          <w:rFonts w:asciiTheme="majorBidi" w:eastAsia="Calibri" w:hAnsiTheme="majorBidi" w:cstheme="majorBidi"/>
          <w:sz w:val="28"/>
          <w:szCs w:val="28"/>
          <w:lang w:bidi="ar-EG"/>
        </w:rPr>
      </w:pPr>
      <w:r>
        <w:rPr>
          <w:rFonts w:asciiTheme="majorBidi" w:eastAsia="Calibri" w:hAnsiTheme="majorBidi" w:cstheme="majorBidi" w:hint="cs"/>
          <w:sz w:val="28"/>
          <w:szCs w:val="28"/>
          <w:rtl/>
          <w:lang w:bidi="ar-EG"/>
        </w:rPr>
        <w:t xml:space="preserve"> يقوم </w:t>
      </w:r>
      <w:r w:rsidR="00102864">
        <w:rPr>
          <w:rFonts w:asciiTheme="majorBidi" w:eastAsia="Calibri" w:hAnsiTheme="majorBidi" w:cstheme="majorBidi" w:hint="cs"/>
          <w:sz w:val="28"/>
          <w:szCs w:val="28"/>
          <w:rtl/>
          <w:lang w:bidi="ar-EG"/>
        </w:rPr>
        <w:t xml:space="preserve">رئيس لجنة مكافحة </w:t>
      </w:r>
      <w:r>
        <w:rPr>
          <w:rFonts w:asciiTheme="majorBidi" w:eastAsia="Calibri" w:hAnsiTheme="majorBidi" w:cstheme="majorBidi" w:hint="cs"/>
          <w:sz w:val="28"/>
          <w:szCs w:val="28"/>
          <w:rtl/>
          <w:lang w:bidi="ar-EG"/>
        </w:rPr>
        <w:t xml:space="preserve">الإرهاب </w:t>
      </w:r>
      <w:r w:rsidR="006E31E4">
        <w:rPr>
          <w:rFonts w:asciiTheme="majorBidi" w:eastAsia="Calibri" w:hAnsiTheme="majorBidi" w:cstheme="majorBidi" w:hint="cs"/>
          <w:sz w:val="28"/>
          <w:szCs w:val="28"/>
          <w:rtl/>
          <w:lang w:bidi="ar-EG"/>
        </w:rPr>
        <w:t>باتخاذ</w:t>
      </w:r>
      <w:r>
        <w:rPr>
          <w:rFonts w:asciiTheme="majorBidi" w:eastAsia="Calibri" w:hAnsiTheme="majorBidi" w:cstheme="majorBidi" w:hint="cs"/>
          <w:sz w:val="28"/>
          <w:szCs w:val="28"/>
          <w:rtl/>
          <w:lang w:bidi="ar-EG"/>
        </w:rPr>
        <w:t xml:space="preserve"> كافة الإجراءات التنفيذية بشأن قيام اللجنة الوطنية لمكافحة الإرهاب بإعلام الهيئة الأممية المختصة ذات الصلة بالإجراءات </w:t>
      </w:r>
      <w:r w:rsidR="006E31E4">
        <w:rPr>
          <w:rFonts w:asciiTheme="majorBidi" w:eastAsia="Calibri" w:hAnsiTheme="majorBidi" w:cstheme="majorBidi" w:hint="cs"/>
          <w:sz w:val="28"/>
          <w:szCs w:val="28"/>
          <w:rtl/>
          <w:lang w:bidi="ar-EG"/>
        </w:rPr>
        <w:t>المتخذة</w:t>
      </w:r>
      <w:r>
        <w:rPr>
          <w:rFonts w:asciiTheme="majorBidi" w:eastAsia="Calibri" w:hAnsiTheme="majorBidi" w:cstheme="majorBidi" w:hint="cs"/>
          <w:sz w:val="28"/>
          <w:szCs w:val="28"/>
          <w:rtl/>
          <w:lang w:bidi="ar-EG"/>
        </w:rPr>
        <w:t xml:space="preserve"> من جانبها بشأن تنفيذ قرارات التجميد </w:t>
      </w:r>
      <w:r w:rsidR="00AC05DF">
        <w:rPr>
          <w:rFonts w:asciiTheme="majorBidi" w:eastAsia="Calibri" w:hAnsiTheme="majorBidi" w:cstheme="majorBidi" w:hint="cs"/>
          <w:sz w:val="28"/>
          <w:szCs w:val="28"/>
          <w:rtl/>
          <w:lang w:bidi="ar-EG"/>
        </w:rPr>
        <w:t xml:space="preserve">وكل ما يتعلق </w:t>
      </w:r>
      <w:proofErr w:type="gramStart"/>
      <w:r w:rsidR="00AC05DF">
        <w:rPr>
          <w:rFonts w:asciiTheme="majorBidi" w:eastAsia="Calibri" w:hAnsiTheme="majorBidi" w:cstheme="majorBidi" w:hint="cs"/>
          <w:sz w:val="28"/>
          <w:szCs w:val="28"/>
          <w:rtl/>
          <w:lang w:bidi="ar-EG"/>
        </w:rPr>
        <w:t>بها ،</w:t>
      </w:r>
      <w:proofErr w:type="gramEnd"/>
      <w:r w:rsidR="00AC05DF">
        <w:rPr>
          <w:rFonts w:asciiTheme="majorBidi" w:eastAsia="Calibri" w:hAnsiTheme="majorBidi" w:cstheme="majorBidi" w:hint="cs"/>
          <w:sz w:val="28"/>
          <w:szCs w:val="28"/>
          <w:rtl/>
          <w:lang w:bidi="ar-EG"/>
        </w:rPr>
        <w:t xml:space="preserve"> وفقا للآليات المنصوص عليها في المادة 32 من المرسوم رقم 2019-199</w:t>
      </w:r>
    </w:p>
    <w:p w14:paraId="01FD5F86" w14:textId="77777777" w:rsidR="00AC05DF" w:rsidRPr="00AC05DF" w:rsidRDefault="00AC05DF" w:rsidP="00AC05DF">
      <w:pPr>
        <w:pStyle w:val="Paragraphedeliste"/>
        <w:rPr>
          <w:rFonts w:asciiTheme="majorBidi" w:eastAsia="Calibri" w:hAnsiTheme="majorBidi" w:cstheme="majorBidi"/>
          <w:sz w:val="28"/>
          <w:szCs w:val="28"/>
          <w:rtl/>
          <w:lang w:bidi="ar-EG"/>
        </w:rPr>
      </w:pPr>
    </w:p>
    <w:p w14:paraId="4DCFC672" w14:textId="77777777" w:rsidR="00713AB6" w:rsidRDefault="00713AB6" w:rsidP="0067769B">
      <w:pPr>
        <w:pStyle w:val="Titre1"/>
        <w:bidi/>
        <w:rPr>
          <w:b/>
          <w:bCs/>
          <w:rtl/>
          <w:lang w:bidi="ar-EG"/>
        </w:rPr>
      </w:pPr>
    </w:p>
    <w:p w14:paraId="2A3AC441" w14:textId="09E3EFFC" w:rsidR="0067769B" w:rsidRDefault="00DE1BEF" w:rsidP="00713AB6">
      <w:pPr>
        <w:pStyle w:val="Titre1"/>
        <w:bidi/>
        <w:rPr>
          <w:b/>
          <w:bCs/>
          <w:rtl/>
          <w:lang w:bidi="ar-EG"/>
        </w:rPr>
      </w:pPr>
      <w:bookmarkStart w:id="6" w:name="_Toc27391063"/>
      <w:r>
        <w:rPr>
          <w:rFonts w:hint="cs"/>
          <w:b/>
          <w:bCs/>
          <w:rtl/>
          <w:lang w:bidi="ar-EG"/>
        </w:rPr>
        <w:t xml:space="preserve">القائمة الوطنية </w:t>
      </w:r>
      <w:r w:rsidR="00376046">
        <w:rPr>
          <w:rFonts w:hint="cs"/>
          <w:b/>
          <w:bCs/>
          <w:rtl/>
          <w:lang w:bidi="ar-EG"/>
        </w:rPr>
        <w:t>والقوائم</w:t>
      </w:r>
      <w:r w:rsidR="0067769B" w:rsidRPr="0067769B">
        <w:rPr>
          <w:rFonts w:hint="cs"/>
          <w:b/>
          <w:bCs/>
          <w:rtl/>
          <w:lang w:bidi="ar-EG"/>
        </w:rPr>
        <w:t xml:space="preserve"> الأممية والتحديثات </w:t>
      </w:r>
      <w:r w:rsidR="0067769B" w:rsidRPr="0067769B">
        <w:rPr>
          <w:rFonts w:cstheme="minorBidi" w:hint="cs"/>
          <w:b/>
          <w:bCs/>
          <w:rtl/>
          <w:lang w:bidi="ar-EG"/>
        </w:rPr>
        <w:t>التي</w:t>
      </w:r>
      <w:r w:rsidR="0067769B" w:rsidRPr="0067769B">
        <w:rPr>
          <w:rFonts w:hint="cs"/>
          <w:b/>
          <w:bCs/>
          <w:rtl/>
          <w:lang w:bidi="ar-EG"/>
        </w:rPr>
        <w:t xml:space="preserve"> تطرأ عليها</w:t>
      </w:r>
      <w:bookmarkEnd w:id="6"/>
      <w:r w:rsidR="0067769B" w:rsidRPr="0067769B">
        <w:rPr>
          <w:rFonts w:hint="cs"/>
          <w:b/>
          <w:bCs/>
          <w:rtl/>
          <w:lang w:bidi="ar-EG"/>
        </w:rPr>
        <w:t xml:space="preserve"> </w:t>
      </w:r>
    </w:p>
    <w:p w14:paraId="1D4BA6DD" w14:textId="7A4D3CC1" w:rsidR="00DE1BEF" w:rsidRDefault="00DE1BEF" w:rsidP="00DE1BEF">
      <w:pPr>
        <w:bidi/>
        <w:rPr>
          <w:rtl/>
          <w:lang w:bidi="ar-EG"/>
        </w:rPr>
      </w:pPr>
    </w:p>
    <w:p w14:paraId="2C4A632C" w14:textId="054DC872" w:rsidR="00713AB6" w:rsidRPr="004B3AF1" w:rsidRDefault="00DE1BEF" w:rsidP="00713AB6">
      <w:pPr>
        <w:pStyle w:val="Paragraphedeliste"/>
        <w:numPr>
          <w:ilvl w:val="0"/>
          <w:numId w:val="8"/>
        </w:numPr>
        <w:bidi/>
        <w:rPr>
          <w:sz w:val="28"/>
          <w:szCs w:val="28"/>
          <w:lang w:bidi="ar-EG"/>
        </w:rPr>
      </w:pPr>
      <w:r w:rsidRPr="004B3AF1">
        <w:rPr>
          <w:rFonts w:hint="cs"/>
          <w:sz w:val="28"/>
          <w:szCs w:val="28"/>
          <w:rtl/>
          <w:lang w:bidi="ar-EG"/>
        </w:rPr>
        <w:t xml:space="preserve">تم إنشاء موقع إلكتروني للجنة الوطنية لمكافحة </w:t>
      </w:r>
      <w:r w:rsidR="006E31E4" w:rsidRPr="004B3AF1">
        <w:rPr>
          <w:rFonts w:hint="cs"/>
          <w:sz w:val="28"/>
          <w:szCs w:val="28"/>
          <w:rtl/>
          <w:lang w:bidi="ar-EG"/>
        </w:rPr>
        <w:t>الإرهاب وهو</w:t>
      </w:r>
      <w:r w:rsidR="00713AB6" w:rsidRPr="004B3AF1">
        <w:rPr>
          <w:rFonts w:hint="cs"/>
          <w:sz w:val="28"/>
          <w:szCs w:val="28"/>
          <w:rtl/>
          <w:lang w:bidi="ar-EG"/>
        </w:rPr>
        <w:t xml:space="preserve"> </w:t>
      </w:r>
      <w:r w:rsidR="004B3AF1" w:rsidRPr="00AB59AB">
        <w:rPr>
          <w:color w:val="5B9BD5" w:themeColor="accent5"/>
          <w:sz w:val="28"/>
          <w:szCs w:val="28"/>
          <w:lang w:bidi="ar-EG"/>
        </w:rPr>
        <w:t>http://cn-lct.gov.mr</w:t>
      </w:r>
    </w:p>
    <w:p w14:paraId="6E8D288A" w14:textId="6B7509ED" w:rsidR="00DE1BEF" w:rsidRDefault="00DE1BEF" w:rsidP="00713AB6">
      <w:pPr>
        <w:pStyle w:val="Paragraphedeliste"/>
        <w:numPr>
          <w:ilvl w:val="0"/>
          <w:numId w:val="8"/>
        </w:numPr>
        <w:bidi/>
        <w:rPr>
          <w:sz w:val="28"/>
          <w:szCs w:val="28"/>
          <w:lang w:bidi="ar-EG"/>
        </w:rPr>
      </w:pPr>
      <w:r w:rsidRPr="00713AB6">
        <w:rPr>
          <w:rFonts w:hint="cs"/>
          <w:sz w:val="28"/>
          <w:szCs w:val="28"/>
          <w:rtl/>
          <w:lang w:bidi="ar-EG"/>
        </w:rPr>
        <w:t>يشتمل الموقع على القائمة الوطنية حيث يدرج بها البيانات الأساسية المتعلق</w:t>
      </w:r>
      <w:r w:rsidR="0014214D">
        <w:rPr>
          <w:rFonts w:hint="cs"/>
          <w:sz w:val="28"/>
          <w:szCs w:val="28"/>
          <w:rtl/>
          <w:lang w:bidi="ar-EG"/>
        </w:rPr>
        <w:t>ة</w:t>
      </w:r>
      <w:r w:rsidRPr="00713AB6">
        <w:rPr>
          <w:rFonts w:hint="cs"/>
          <w:sz w:val="28"/>
          <w:szCs w:val="28"/>
          <w:rtl/>
          <w:lang w:bidi="ar-EG"/>
        </w:rPr>
        <w:t xml:space="preserve"> بالشخص أو التنظيم أو الكيان المدرج في القائمة.</w:t>
      </w:r>
    </w:p>
    <w:p w14:paraId="3B8B00DD" w14:textId="4EE074DB" w:rsidR="00713AB6" w:rsidRDefault="00713AB6" w:rsidP="00713AB6">
      <w:pPr>
        <w:pStyle w:val="Paragraphedeliste"/>
        <w:rPr>
          <w:sz w:val="28"/>
          <w:szCs w:val="28"/>
          <w:rtl/>
          <w:lang w:bidi="ar-EG"/>
        </w:rPr>
      </w:pPr>
    </w:p>
    <w:p w14:paraId="13EFD804" w14:textId="733EDEDA" w:rsidR="00713AB6" w:rsidRDefault="00713AB6" w:rsidP="00713AB6">
      <w:pPr>
        <w:pStyle w:val="Paragraphedeliste"/>
        <w:rPr>
          <w:sz w:val="28"/>
          <w:szCs w:val="28"/>
          <w:rtl/>
          <w:lang w:bidi="ar-EG"/>
        </w:rPr>
      </w:pPr>
    </w:p>
    <w:p w14:paraId="4C0604A1" w14:textId="08FD7E28" w:rsidR="00713AB6" w:rsidRPr="00713AB6" w:rsidRDefault="00713AB6" w:rsidP="00713AB6">
      <w:pPr>
        <w:pStyle w:val="Paragraphedeliste"/>
        <w:numPr>
          <w:ilvl w:val="0"/>
          <w:numId w:val="8"/>
        </w:numPr>
        <w:bidi/>
        <w:jc w:val="both"/>
        <w:rPr>
          <w:sz w:val="28"/>
          <w:szCs w:val="28"/>
          <w:rtl/>
          <w:lang w:bidi="ar-EG"/>
        </w:rPr>
      </w:pPr>
      <w:r>
        <w:rPr>
          <w:rFonts w:hint="cs"/>
          <w:sz w:val="28"/>
          <w:szCs w:val="28"/>
          <w:rtl/>
          <w:lang w:bidi="ar-EG"/>
        </w:rPr>
        <w:t>ب</w:t>
      </w:r>
      <w:r w:rsidRPr="00713AB6">
        <w:rPr>
          <w:rFonts w:hint="cs"/>
          <w:sz w:val="28"/>
          <w:szCs w:val="28"/>
          <w:rtl/>
          <w:lang w:bidi="ar-EG"/>
        </w:rPr>
        <w:t xml:space="preserve">النسبة للقوائم </w:t>
      </w:r>
      <w:r w:rsidR="006E31E4" w:rsidRPr="00713AB6">
        <w:rPr>
          <w:rFonts w:hint="cs"/>
          <w:sz w:val="28"/>
          <w:szCs w:val="28"/>
          <w:rtl/>
          <w:lang w:bidi="ar-EG"/>
        </w:rPr>
        <w:t>الأممية فيتعين</w:t>
      </w:r>
      <w:r w:rsidRPr="00713AB6">
        <w:rPr>
          <w:rFonts w:hint="cs"/>
          <w:sz w:val="28"/>
          <w:szCs w:val="28"/>
          <w:rtl/>
          <w:lang w:bidi="ar-EG"/>
        </w:rPr>
        <w:t xml:space="preserve"> على كافة المكلفين بالتنفيذ الرجوع إلى الروابط الآتية لتلك القوائم وتحديثها:</w:t>
      </w:r>
    </w:p>
    <w:p w14:paraId="1DEC7107" w14:textId="66ED2A54" w:rsidR="00713AB6" w:rsidRDefault="00713AB6" w:rsidP="00713AB6">
      <w:pPr>
        <w:bidi/>
        <w:jc w:val="both"/>
        <w:rPr>
          <w:sz w:val="28"/>
          <w:szCs w:val="28"/>
          <w:rtl/>
          <w:lang w:bidi="ar-EG"/>
        </w:rPr>
      </w:pPr>
    </w:p>
    <w:p w14:paraId="337DD665" w14:textId="77777777" w:rsidR="004B3AF1" w:rsidRDefault="004B3AF1" w:rsidP="004B3AF1">
      <w:pPr>
        <w:bidi/>
        <w:jc w:val="both"/>
        <w:rPr>
          <w:sz w:val="28"/>
          <w:szCs w:val="28"/>
          <w:rtl/>
          <w:lang w:bidi="ar-EG"/>
        </w:rPr>
      </w:pPr>
    </w:p>
    <w:tbl>
      <w:tblPr>
        <w:tblStyle w:val="Grilledutableau"/>
        <w:bidiVisual/>
        <w:tblW w:w="0" w:type="auto"/>
        <w:tblLook w:val="04A0" w:firstRow="1" w:lastRow="0" w:firstColumn="1" w:lastColumn="0" w:noHBand="0" w:noVBand="1"/>
      </w:tblPr>
      <w:tblGrid>
        <w:gridCol w:w="2197"/>
        <w:gridCol w:w="6865"/>
      </w:tblGrid>
      <w:tr w:rsidR="00713AB6" w14:paraId="77F44A8A" w14:textId="77777777" w:rsidTr="007A6CC4">
        <w:tc>
          <w:tcPr>
            <w:tcW w:w="2494" w:type="dxa"/>
          </w:tcPr>
          <w:p w14:paraId="12B8D989" w14:textId="77777777" w:rsidR="00713AB6" w:rsidRDefault="00713AB6" w:rsidP="007A6CC4">
            <w:pPr>
              <w:bidi/>
              <w:jc w:val="both"/>
              <w:rPr>
                <w:sz w:val="28"/>
                <w:szCs w:val="28"/>
                <w:rtl/>
                <w:lang w:bidi="ar-EG"/>
              </w:rPr>
            </w:pPr>
            <w:r>
              <w:rPr>
                <w:rFonts w:hint="cs"/>
                <w:sz w:val="28"/>
                <w:szCs w:val="28"/>
                <w:rtl/>
                <w:lang w:bidi="ar-EG"/>
              </w:rPr>
              <w:lastRenderedPageBreak/>
              <w:t>اسم القائمة</w:t>
            </w:r>
          </w:p>
        </w:tc>
        <w:tc>
          <w:tcPr>
            <w:tcW w:w="6568" w:type="dxa"/>
          </w:tcPr>
          <w:p w14:paraId="587E14E4" w14:textId="77777777" w:rsidR="00713AB6" w:rsidRDefault="00713AB6" w:rsidP="007A6CC4">
            <w:pPr>
              <w:bidi/>
              <w:jc w:val="both"/>
              <w:rPr>
                <w:sz w:val="28"/>
                <w:szCs w:val="28"/>
                <w:rtl/>
                <w:lang w:bidi="ar-EG"/>
              </w:rPr>
            </w:pPr>
            <w:r>
              <w:rPr>
                <w:rFonts w:hint="cs"/>
                <w:sz w:val="28"/>
                <w:szCs w:val="28"/>
                <w:rtl/>
                <w:lang w:bidi="ar-EG"/>
              </w:rPr>
              <w:t>الرابط</w:t>
            </w:r>
          </w:p>
        </w:tc>
      </w:tr>
      <w:tr w:rsidR="00713AB6" w14:paraId="5EDEC14A" w14:textId="77777777" w:rsidTr="007A6CC4">
        <w:tc>
          <w:tcPr>
            <w:tcW w:w="2494" w:type="dxa"/>
          </w:tcPr>
          <w:p w14:paraId="71DC768F" w14:textId="77777777" w:rsidR="00713AB6" w:rsidRDefault="00713AB6" w:rsidP="007A6CC4">
            <w:pPr>
              <w:bidi/>
              <w:jc w:val="both"/>
              <w:rPr>
                <w:sz w:val="28"/>
                <w:szCs w:val="28"/>
                <w:rtl/>
                <w:lang w:bidi="ar-EG"/>
              </w:rPr>
            </w:pPr>
            <w:r w:rsidRPr="00DE1BEF">
              <w:rPr>
                <w:rFonts w:hint="cs"/>
                <w:sz w:val="24"/>
                <w:szCs w:val="24"/>
                <w:rtl/>
                <w:lang w:bidi="ar-EG"/>
              </w:rPr>
              <w:t>قائمة جزاءات داعش والقاعدة</w:t>
            </w:r>
          </w:p>
        </w:tc>
        <w:tc>
          <w:tcPr>
            <w:tcW w:w="6568" w:type="dxa"/>
          </w:tcPr>
          <w:p w14:paraId="31BD317A" w14:textId="77777777" w:rsidR="00713AB6" w:rsidRDefault="00CC402F" w:rsidP="007A6CC4">
            <w:pPr>
              <w:pStyle w:val="Paragraphedeliste"/>
              <w:shd w:val="clear" w:color="auto" w:fill="FFFFFF"/>
              <w:spacing w:line="360" w:lineRule="auto"/>
              <w:ind w:left="68"/>
            </w:pPr>
            <w:hyperlink r:id="rId8" w:history="1">
              <w:r w:rsidR="00713AB6">
                <w:rPr>
                  <w:rStyle w:val="Lienhypertexte"/>
                </w:rPr>
                <w:t>https://www.un.org/securitycouncil/ar/sanctions/1267/aq_sanctions_list</w:t>
              </w:r>
            </w:hyperlink>
          </w:p>
          <w:p w14:paraId="421FF3F4" w14:textId="77777777" w:rsidR="00713AB6" w:rsidRPr="00DE1BEF" w:rsidRDefault="00713AB6" w:rsidP="007A6CC4">
            <w:pPr>
              <w:ind w:left="68"/>
              <w:rPr>
                <w:sz w:val="20"/>
                <w:szCs w:val="20"/>
                <w:rtl/>
                <w:lang w:bidi="ar-EG"/>
              </w:rPr>
            </w:pPr>
          </w:p>
        </w:tc>
      </w:tr>
      <w:tr w:rsidR="00713AB6" w14:paraId="18FD340D" w14:textId="77777777" w:rsidTr="007A6CC4">
        <w:tc>
          <w:tcPr>
            <w:tcW w:w="2494" w:type="dxa"/>
          </w:tcPr>
          <w:p w14:paraId="22AA1212" w14:textId="77777777" w:rsidR="00713AB6" w:rsidRDefault="00713AB6" w:rsidP="007A6CC4">
            <w:pPr>
              <w:bidi/>
              <w:jc w:val="both"/>
              <w:rPr>
                <w:sz w:val="28"/>
                <w:szCs w:val="28"/>
                <w:rtl/>
                <w:lang w:bidi="ar-EG"/>
              </w:rPr>
            </w:pPr>
            <w:r w:rsidRPr="00DE1BEF">
              <w:rPr>
                <w:rFonts w:hint="cs"/>
                <w:sz w:val="24"/>
                <w:szCs w:val="24"/>
                <w:rtl/>
                <w:lang w:bidi="ar-EG"/>
              </w:rPr>
              <w:t>قائمة جزاءات طالبان</w:t>
            </w:r>
          </w:p>
        </w:tc>
        <w:tc>
          <w:tcPr>
            <w:tcW w:w="6568" w:type="dxa"/>
          </w:tcPr>
          <w:p w14:paraId="7183FC60" w14:textId="77777777" w:rsidR="00713AB6" w:rsidRDefault="00CC402F" w:rsidP="007A6CC4">
            <w:pPr>
              <w:pStyle w:val="Paragraphedeliste"/>
              <w:shd w:val="clear" w:color="auto" w:fill="FFFFFF"/>
              <w:spacing w:line="360" w:lineRule="auto"/>
              <w:ind w:left="68"/>
            </w:pPr>
            <w:hyperlink r:id="rId9" w:history="1">
              <w:r w:rsidR="00713AB6">
                <w:rPr>
                  <w:rStyle w:val="Lienhypertexte"/>
                </w:rPr>
                <w:t>https://www.un.org/securitycouncil/ar/sanctions/1988/materials</w:t>
              </w:r>
            </w:hyperlink>
          </w:p>
          <w:p w14:paraId="6F75E5C9" w14:textId="77777777" w:rsidR="00713AB6" w:rsidRPr="00DE1BEF" w:rsidRDefault="00713AB6" w:rsidP="007A6CC4">
            <w:pPr>
              <w:ind w:left="68"/>
              <w:rPr>
                <w:sz w:val="20"/>
                <w:szCs w:val="20"/>
                <w:rtl/>
                <w:lang w:bidi="ar-EG"/>
              </w:rPr>
            </w:pPr>
          </w:p>
        </w:tc>
      </w:tr>
      <w:tr w:rsidR="00713AB6" w14:paraId="3519B9C5" w14:textId="77777777" w:rsidTr="007A6CC4">
        <w:tc>
          <w:tcPr>
            <w:tcW w:w="2494" w:type="dxa"/>
          </w:tcPr>
          <w:p w14:paraId="44C29D15" w14:textId="77777777" w:rsidR="00713AB6" w:rsidRDefault="00713AB6" w:rsidP="007A6CC4">
            <w:pPr>
              <w:bidi/>
              <w:jc w:val="both"/>
              <w:rPr>
                <w:sz w:val="28"/>
                <w:szCs w:val="28"/>
                <w:rtl/>
                <w:lang w:bidi="ar-EG"/>
              </w:rPr>
            </w:pPr>
            <w:r w:rsidRPr="00713AB6">
              <w:rPr>
                <w:rFonts w:hint="cs"/>
                <w:sz w:val="20"/>
                <w:szCs w:val="20"/>
                <w:rtl/>
                <w:lang w:bidi="ar-EG"/>
              </w:rPr>
              <w:t xml:space="preserve">قائمة جزاءات جمهورية كوريات الشعبة الديمقراطية </w:t>
            </w:r>
          </w:p>
        </w:tc>
        <w:tc>
          <w:tcPr>
            <w:tcW w:w="6568" w:type="dxa"/>
          </w:tcPr>
          <w:p w14:paraId="7910F79B" w14:textId="77777777" w:rsidR="00713AB6" w:rsidRDefault="00CC402F" w:rsidP="007A6CC4">
            <w:pPr>
              <w:pStyle w:val="Paragraphedeliste"/>
              <w:shd w:val="clear" w:color="auto" w:fill="FFFFFF"/>
              <w:spacing w:line="360" w:lineRule="auto"/>
              <w:ind w:left="68"/>
            </w:pPr>
            <w:hyperlink r:id="rId10" w:history="1">
              <w:r w:rsidR="00713AB6">
                <w:rPr>
                  <w:rStyle w:val="Lienhypertexte"/>
                </w:rPr>
                <w:t>https://www.un.org/securitycouncil/ar/sanctions/1718/materials</w:t>
              </w:r>
            </w:hyperlink>
          </w:p>
          <w:p w14:paraId="1AF7F25E" w14:textId="77777777" w:rsidR="00713AB6" w:rsidRPr="00DE1BEF" w:rsidRDefault="00713AB6" w:rsidP="007A6CC4">
            <w:pPr>
              <w:ind w:left="68"/>
              <w:rPr>
                <w:sz w:val="20"/>
                <w:szCs w:val="20"/>
                <w:rtl/>
                <w:lang w:bidi="ar-EG"/>
              </w:rPr>
            </w:pPr>
          </w:p>
        </w:tc>
      </w:tr>
      <w:tr w:rsidR="00713AB6" w14:paraId="351A50BB" w14:textId="77777777" w:rsidTr="007A6CC4">
        <w:tc>
          <w:tcPr>
            <w:tcW w:w="2494" w:type="dxa"/>
          </w:tcPr>
          <w:p w14:paraId="36F88831" w14:textId="77777777" w:rsidR="00713AB6" w:rsidRDefault="00713AB6" w:rsidP="007A6CC4">
            <w:pPr>
              <w:bidi/>
              <w:jc w:val="both"/>
              <w:rPr>
                <w:sz w:val="28"/>
                <w:szCs w:val="28"/>
                <w:rtl/>
                <w:lang w:bidi="ar-EG"/>
              </w:rPr>
            </w:pPr>
            <w:r w:rsidRPr="00713AB6">
              <w:rPr>
                <w:rFonts w:hint="cs"/>
                <w:sz w:val="20"/>
                <w:szCs w:val="20"/>
                <w:rtl/>
                <w:lang w:bidi="ar-EG"/>
              </w:rPr>
              <w:t>قائمة جزاءات إيران المتعلقة بالمسألة النووية</w:t>
            </w:r>
          </w:p>
        </w:tc>
        <w:tc>
          <w:tcPr>
            <w:tcW w:w="6568" w:type="dxa"/>
          </w:tcPr>
          <w:p w14:paraId="778DA088" w14:textId="77777777" w:rsidR="00713AB6" w:rsidRDefault="00CC402F" w:rsidP="007A6CC4">
            <w:pPr>
              <w:pStyle w:val="Paragraphedeliste"/>
              <w:shd w:val="clear" w:color="auto" w:fill="FFFFFF"/>
              <w:spacing w:line="360" w:lineRule="auto"/>
              <w:ind w:left="68"/>
            </w:pPr>
            <w:hyperlink r:id="rId11" w:history="1">
              <w:r w:rsidR="00713AB6">
                <w:rPr>
                  <w:rStyle w:val="Lienhypertexte"/>
                </w:rPr>
                <w:t>https://www.un.org/securitycouncil/ar/content/2231-list</w:t>
              </w:r>
            </w:hyperlink>
          </w:p>
          <w:p w14:paraId="0F546E5B" w14:textId="77777777" w:rsidR="00713AB6" w:rsidRPr="00DE1BEF" w:rsidRDefault="00713AB6" w:rsidP="007A6CC4">
            <w:pPr>
              <w:ind w:left="68"/>
              <w:rPr>
                <w:sz w:val="20"/>
                <w:szCs w:val="20"/>
                <w:rtl/>
                <w:lang w:bidi="ar-EG"/>
              </w:rPr>
            </w:pPr>
          </w:p>
        </w:tc>
      </w:tr>
    </w:tbl>
    <w:p w14:paraId="4D97EE33" w14:textId="77777777" w:rsidR="00713AB6" w:rsidRDefault="00713AB6" w:rsidP="00713AB6">
      <w:pPr>
        <w:bidi/>
        <w:jc w:val="both"/>
        <w:rPr>
          <w:sz w:val="28"/>
          <w:szCs w:val="28"/>
          <w:rtl/>
          <w:lang w:bidi="ar-EG"/>
        </w:rPr>
      </w:pPr>
    </w:p>
    <w:p w14:paraId="16B62565" w14:textId="01CFCE98" w:rsidR="00713AB6" w:rsidRDefault="00713AB6" w:rsidP="00DE1BEF">
      <w:pPr>
        <w:pStyle w:val="Paragraphedeliste"/>
        <w:numPr>
          <w:ilvl w:val="0"/>
          <w:numId w:val="8"/>
        </w:numPr>
        <w:bidi/>
        <w:jc w:val="both"/>
        <w:rPr>
          <w:sz w:val="28"/>
          <w:szCs w:val="28"/>
          <w:lang w:bidi="ar-EG"/>
        </w:rPr>
      </w:pPr>
      <w:r>
        <w:rPr>
          <w:rFonts w:hint="cs"/>
          <w:sz w:val="28"/>
          <w:szCs w:val="28"/>
          <w:rtl/>
          <w:lang w:bidi="ar-EG"/>
        </w:rPr>
        <w:t xml:space="preserve">يمكن الرجوع إلى قائمة الجزاءات الموحدة لمجلس الأمن التابع للأمم المتحدة والتي تتضمن كافة الأسماء المدرجة في قوائم الجزاءات لمجلس </w:t>
      </w:r>
      <w:proofErr w:type="gramStart"/>
      <w:r>
        <w:rPr>
          <w:rFonts w:hint="cs"/>
          <w:sz w:val="28"/>
          <w:szCs w:val="28"/>
          <w:rtl/>
          <w:lang w:bidi="ar-EG"/>
        </w:rPr>
        <w:t>الأمن  على</w:t>
      </w:r>
      <w:proofErr w:type="gramEnd"/>
      <w:r>
        <w:rPr>
          <w:rFonts w:hint="cs"/>
          <w:sz w:val="28"/>
          <w:szCs w:val="28"/>
          <w:rtl/>
          <w:lang w:bidi="ar-EG"/>
        </w:rPr>
        <w:t xml:space="preserve"> الرابط التالي: </w:t>
      </w:r>
    </w:p>
    <w:p w14:paraId="1C3553EB" w14:textId="77777777" w:rsidR="00713AB6" w:rsidRPr="00713AB6" w:rsidRDefault="00713AB6" w:rsidP="00713AB6">
      <w:pPr>
        <w:pStyle w:val="Paragraphedeliste"/>
        <w:bidi/>
        <w:jc w:val="both"/>
        <w:rPr>
          <w:sz w:val="36"/>
          <w:szCs w:val="36"/>
          <w:lang w:bidi="ar-EG"/>
        </w:rPr>
      </w:pPr>
    </w:p>
    <w:p w14:paraId="6A80718E" w14:textId="32DB7980" w:rsidR="00DE1BEF" w:rsidRPr="00713AB6" w:rsidRDefault="00CC402F" w:rsidP="00713AB6">
      <w:pPr>
        <w:jc w:val="both"/>
        <w:rPr>
          <w:sz w:val="36"/>
          <w:szCs w:val="36"/>
          <w:lang w:bidi="ar-EG"/>
        </w:rPr>
      </w:pPr>
      <w:hyperlink r:id="rId12" w:history="1">
        <w:r w:rsidR="00713AB6" w:rsidRPr="00713AB6">
          <w:rPr>
            <w:rStyle w:val="Lienhypertexte"/>
            <w:sz w:val="28"/>
            <w:szCs w:val="28"/>
          </w:rPr>
          <w:t>https://www.un.org/securitycouncil/ar/content/un-sc-consolidated-list</w:t>
        </w:r>
      </w:hyperlink>
    </w:p>
    <w:p w14:paraId="1F74CFD1" w14:textId="05B85B76" w:rsidR="00DE1BEF" w:rsidRPr="00DE1BEF" w:rsidRDefault="00DE1BEF" w:rsidP="00DE1BEF">
      <w:pPr>
        <w:bidi/>
        <w:rPr>
          <w:sz w:val="28"/>
          <w:szCs w:val="28"/>
          <w:rtl/>
          <w:lang w:bidi="ar-EG"/>
        </w:rPr>
      </w:pPr>
    </w:p>
    <w:p w14:paraId="7766F03F" w14:textId="23D7D82C" w:rsidR="00713AB6" w:rsidRPr="00825BC4" w:rsidRDefault="00713AB6" w:rsidP="00713AB6">
      <w:pPr>
        <w:pStyle w:val="Titre1"/>
        <w:bidi/>
        <w:rPr>
          <w:b/>
          <w:bCs/>
          <w:rtl/>
          <w:lang w:bidi="ar-EG"/>
        </w:rPr>
      </w:pPr>
      <w:bookmarkStart w:id="7" w:name="_Toc27391064"/>
      <w:r w:rsidRPr="00825BC4">
        <w:rPr>
          <w:rFonts w:hint="cs"/>
          <w:b/>
          <w:bCs/>
          <w:rtl/>
          <w:lang w:bidi="ar-EG"/>
        </w:rPr>
        <w:t xml:space="preserve">دور اللجنة الوطنية لمكافحة غسل الأموال وتمويل الإرهاب </w:t>
      </w:r>
      <w:r w:rsidRPr="00825BC4">
        <w:rPr>
          <w:rFonts w:cstheme="minorBidi" w:hint="cs"/>
          <w:b/>
          <w:bCs/>
          <w:rtl/>
          <w:lang w:bidi="ar-EG"/>
        </w:rPr>
        <w:t>في</w:t>
      </w:r>
      <w:r w:rsidRPr="00825BC4">
        <w:rPr>
          <w:rFonts w:hint="cs"/>
          <w:b/>
          <w:bCs/>
          <w:rtl/>
          <w:lang w:bidi="ar-EG"/>
        </w:rPr>
        <w:t xml:space="preserve"> تنفيذ قرارات التجميد</w:t>
      </w:r>
      <w:bookmarkEnd w:id="7"/>
    </w:p>
    <w:p w14:paraId="6FCCA661" w14:textId="77777777" w:rsidR="00713AB6" w:rsidRDefault="00713AB6" w:rsidP="00713AB6">
      <w:pPr>
        <w:bidi/>
        <w:spacing w:line="360" w:lineRule="auto"/>
        <w:jc w:val="both"/>
        <w:rPr>
          <w:sz w:val="28"/>
          <w:szCs w:val="28"/>
          <w:rtl/>
          <w:lang w:bidi="ar-EG"/>
        </w:rPr>
      </w:pPr>
    </w:p>
    <w:p w14:paraId="431BA296" w14:textId="506423F8" w:rsidR="00713AB6" w:rsidRDefault="00713AB6" w:rsidP="00AB59AB">
      <w:pPr>
        <w:bidi/>
        <w:spacing w:line="360" w:lineRule="auto"/>
        <w:jc w:val="both"/>
        <w:rPr>
          <w:sz w:val="28"/>
          <w:szCs w:val="28"/>
          <w:rtl/>
          <w:lang w:bidi="ar-EG"/>
        </w:rPr>
      </w:pPr>
      <w:r w:rsidRPr="00713AB6">
        <w:rPr>
          <w:rFonts w:hint="cs"/>
          <w:sz w:val="28"/>
          <w:szCs w:val="28"/>
          <w:rtl/>
          <w:lang w:bidi="ar-EG"/>
        </w:rPr>
        <w:t xml:space="preserve">تتولي اللجنة الوطنية لمكافحة غسل الأموال وتمويل الإرهاب اتخاذ التدابير والإجراءات اللازمة لتنفيذ </w:t>
      </w:r>
      <w:r w:rsidR="006E31E4" w:rsidRPr="00713AB6">
        <w:rPr>
          <w:rFonts w:hint="cs"/>
          <w:sz w:val="28"/>
          <w:szCs w:val="28"/>
          <w:rtl/>
          <w:lang w:bidi="ar-EG"/>
        </w:rPr>
        <w:t>قرارات التجميد</w:t>
      </w:r>
      <w:r w:rsidRPr="00713AB6">
        <w:rPr>
          <w:rFonts w:hint="cs"/>
          <w:sz w:val="28"/>
          <w:szCs w:val="28"/>
          <w:rtl/>
          <w:lang w:bidi="ar-EG"/>
        </w:rPr>
        <w:t xml:space="preserve"> التي تصدر عن اللجنة الوطنية لمكافحة </w:t>
      </w:r>
      <w:r w:rsidR="006E31E4" w:rsidRPr="00713AB6">
        <w:rPr>
          <w:rFonts w:hint="cs"/>
          <w:sz w:val="28"/>
          <w:szCs w:val="28"/>
          <w:rtl/>
          <w:lang w:bidi="ar-EG"/>
        </w:rPr>
        <w:t>الإرهاب</w:t>
      </w:r>
      <w:r w:rsidRPr="00713AB6">
        <w:rPr>
          <w:rFonts w:hint="cs"/>
          <w:sz w:val="28"/>
          <w:szCs w:val="28"/>
          <w:rtl/>
          <w:lang w:bidi="ar-EG"/>
        </w:rPr>
        <w:t>.</w:t>
      </w:r>
      <w:r w:rsidR="006E31E4">
        <w:rPr>
          <w:rFonts w:hint="cs"/>
          <w:sz w:val="28"/>
          <w:szCs w:val="28"/>
          <w:rtl/>
          <w:lang w:bidi="ar-EG"/>
        </w:rPr>
        <w:t xml:space="preserve"> </w:t>
      </w:r>
      <w:r>
        <w:rPr>
          <w:rFonts w:hint="cs"/>
          <w:sz w:val="28"/>
          <w:szCs w:val="28"/>
          <w:rtl/>
          <w:lang w:bidi="ar-EG"/>
        </w:rPr>
        <w:t xml:space="preserve">ويمكن الرجوع إلى الموقع الإلكتروني لها على الرابط التالي: </w:t>
      </w:r>
      <w:r w:rsidR="00AB59AB" w:rsidRPr="00AB59AB">
        <w:rPr>
          <w:color w:val="5B9BD5" w:themeColor="accent5"/>
          <w:sz w:val="28"/>
          <w:szCs w:val="28"/>
          <w:lang w:bidi="ar-EG"/>
        </w:rPr>
        <w:t>http://w</w:t>
      </w:r>
      <w:bookmarkStart w:id="8" w:name="_GoBack"/>
      <w:bookmarkEnd w:id="8"/>
      <w:r w:rsidR="00AB59AB" w:rsidRPr="00AB59AB">
        <w:rPr>
          <w:color w:val="5B9BD5" w:themeColor="accent5"/>
          <w:sz w:val="28"/>
          <w:szCs w:val="28"/>
          <w:lang w:bidi="ar-EG"/>
        </w:rPr>
        <w:t>ww.cnlcbcft.mr</w:t>
      </w:r>
    </w:p>
    <w:sectPr w:rsidR="00713AB6">
      <w:footerReference w:type="default" r:id="rId13"/>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37924" w14:textId="77777777" w:rsidR="00CC402F" w:rsidRDefault="00CC402F" w:rsidP="00825BC4">
      <w:pPr>
        <w:spacing w:after="0" w:line="240" w:lineRule="auto"/>
      </w:pPr>
      <w:r>
        <w:separator/>
      </w:r>
    </w:p>
  </w:endnote>
  <w:endnote w:type="continuationSeparator" w:id="0">
    <w:p w14:paraId="72B3D682" w14:textId="77777777" w:rsidR="00CC402F" w:rsidRDefault="00CC402F" w:rsidP="0082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579792"/>
      <w:docPartObj>
        <w:docPartGallery w:val="Page Numbers (Bottom of Page)"/>
        <w:docPartUnique/>
      </w:docPartObj>
    </w:sdtPr>
    <w:sdtEndPr/>
    <w:sdtContent>
      <w:p w14:paraId="353F62BD" w14:textId="4EAC634F" w:rsidR="00825BC4" w:rsidRDefault="00825BC4">
        <w:pPr>
          <w:pStyle w:val="Pieddepage"/>
          <w:jc w:val="center"/>
        </w:pPr>
        <w:r>
          <w:fldChar w:fldCharType="begin"/>
        </w:r>
        <w:r>
          <w:instrText>PAGE   \* MERGEFORMAT</w:instrText>
        </w:r>
        <w:r>
          <w:fldChar w:fldCharType="separate"/>
        </w:r>
        <w:r>
          <w:t>2</w:t>
        </w:r>
        <w:r>
          <w:fldChar w:fldCharType="end"/>
        </w:r>
      </w:p>
    </w:sdtContent>
  </w:sdt>
  <w:p w14:paraId="2FED55A7" w14:textId="77777777" w:rsidR="00825BC4" w:rsidRDefault="00825B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C408A" w14:textId="77777777" w:rsidR="00CC402F" w:rsidRDefault="00CC402F" w:rsidP="00825BC4">
      <w:pPr>
        <w:spacing w:after="0" w:line="240" w:lineRule="auto"/>
      </w:pPr>
      <w:r>
        <w:separator/>
      </w:r>
    </w:p>
  </w:footnote>
  <w:footnote w:type="continuationSeparator" w:id="0">
    <w:p w14:paraId="49E961A3" w14:textId="77777777" w:rsidR="00CC402F" w:rsidRDefault="00CC402F" w:rsidP="00825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2D1F"/>
    <w:multiLevelType w:val="hybridMultilevel"/>
    <w:tmpl w:val="97E01A1C"/>
    <w:lvl w:ilvl="0" w:tplc="D7BCD688">
      <w:start w:val="1"/>
      <w:numFmt w:val="decimal"/>
      <w:lvlText w:val="%1."/>
      <w:lvlJc w:val="left"/>
      <w:pPr>
        <w:ind w:left="720" w:hanging="360"/>
      </w:pPr>
      <w:rPr>
        <w:color w:val="auto"/>
      </w:rPr>
    </w:lvl>
    <w:lvl w:ilvl="1" w:tplc="9A58C772">
      <w:start w:val="8"/>
      <w:numFmt w:val="bullet"/>
      <w:lvlText w:val="-"/>
      <w:lvlJc w:val="left"/>
      <w:pPr>
        <w:ind w:left="1440" w:hanging="360"/>
      </w:pPr>
      <w:rPr>
        <w:rFonts w:ascii="Times New Roman" w:eastAsia="Times New Roman" w:hAnsi="Times New Roman" w:cs="Simplified Arabic" w:hint="default"/>
        <w:b w:val="0"/>
        <w:bCs w:val="0"/>
        <w:i/>
        <w:iCs w:val="0"/>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FC1C17"/>
    <w:multiLevelType w:val="hybridMultilevel"/>
    <w:tmpl w:val="9300ECD8"/>
    <w:lvl w:ilvl="0" w:tplc="D7BCD688">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047544"/>
    <w:multiLevelType w:val="hybridMultilevel"/>
    <w:tmpl w:val="97E01A1C"/>
    <w:lvl w:ilvl="0" w:tplc="D7BCD688">
      <w:start w:val="1"/>
      <w:numFmt w:val="decimal"/>
      <w:lvlText w:val="%1."/>
      <w:lvlJc w:val="left"/>
      <w:pPr>
        <w:ind w:left="720" w:hanging="360"/>
      </w:pPr>
      <w:rPr>
        <w:color w:val="auto"/>
      </w:rPr>
    </w:lvl>
    <w:lvl w:ilvl="1" w:tplc="9A58C772">
      <w:start w:val="8"/>
      <w:numFmt w:val="bullet"/>
      <w:lvlText w:val="-"/>
      <w:lvlJc w:val="left"/>
      <w:pPr>
        <w:ind w:left="1440" w:hanging="360"/>
      </w:pPr>
      <w:rPr>
        <w:rFonts w:ascii="Times New Roman" w:eastAsia="Times New Roman" w:hAnsi="Times New Roman" w:cs="Simplified Arabic" w:hint="default"/>
        <w:b w:val="0"/>
        <w:bCs w:val="0"/>
        <w:i/>
        <w:iCs w:val="0"/>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093A6F"/>
    <w:multiLevelType w:val="hybridMultilevel"/>
    <w:tmpl w:val="CE901B4E"/>
    <w:lvl w:ilvl="0" w:tplc="9A58C772">
      <w:start w:val="8"/>
      <w:numFmt w:val="bullet"/>
      <w:lvlText w:val="-"/>
      <w:lvlJc w:val="left"/>
      <w:pPr>
        <w:ind w:left="2136" w:hanging="360"/>
      </w:pPr>
      <w:rPr>
        <w:rFonts w:ascii="Times New Roman" w:eastAsia="Times New Roman" w:hAnsi="Times New Roman" w:cs="Simplified Arabic" w:hint="default"/>
        <w:b w:val="0"/>
        <w:bCs w:val="0"/>
        <w:i/>
        <w:iCs w:val="0"/>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5736079C"/>
    <w:multiLevelType w:val="hybridMultilevel"/>
    <w:tmpl w:val="15B8AC28"/>
    <w:lvl w:ilvl="0" w:tplc="9A58C772">
      <w:start w:val="8"/>
      <w:numFmt w:val="bullet"/>
      <w:lvlText w:val="-"/>
      <w:lvlJc w:val="left"/>
      <w:pPr>
        <w:ind w:left="2205" w:hanging="360"/>
      </w:pPr>
      <w:rPr>
        <w:rFonts w:ascii="Times New Roman" w:eastAsia="Times New Roman" w:hAnsi="Times New Roman" w:cs="Simplified Arabic" w:hint="default"/>
        <w:b w:val="0"/>
        <w:bCs w:val="0"/>
        <w:i/>
        <w:iCs w:val="0"/>
        <w:color w:val="auto"/>
      </w:rPr>
    </w:lvl>
    <w:lvl w:ilvl="1" w:tplc="040C0003">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5" w15:restartNumberingAfterBreak="0">
    <w:nsid w:val="5FB26D30"/>
    <w:multiLevelType w:val="hybridMultilevel"/>
    <w:tmpl w:val="28CA2772"/>
    <w:lvl w:ilvl="0" w:tplc="9A58C772">
      <w:start w:val="8"/>
      <w:numFmt w:val="bullet"/>
      <w:lvlText w:val="-"/>
      <w:lvlJc w:val="left"/>
      <w:pPr>
        <w:ind w:left="2298" w:hanging="360"/>
      </w:pPr>
      <w:rPr>
        <w:rFonts w:ascii="Times New Roman" w:eastAsia="Times New Roman" w:hAnsi="Times New Roman" w:cs="Simplified Arabic" w:hint="default"/>
        <w:b w:val="0"/>
        <w:bCs w:val="0"/>
        <w:i/>
        <w:iCs w:val="0"/>
        <w:color w:val="auto"/>
      </w:rPr>
    </w:lvl>
    <w:lvl w:ilvl="1" w:tplc="040C0003" w:tentative="1">
      <w:start w:val="1"/>
      <w:numFmt w:val="bullet"/>
      <w:lvlText w:val="o"/>
      <w:lvlJc w:val="left"/>
      <w:pPr>
        <w:ind w:left="3018" w:hanging="360"/>
      </w:pPr>
      <w:rPr>
        <w:rFonts w:ascii="Courier New" w:hAnsi="Courier New" w:cs="Courier New" w:hint="default"/>
      </w:rPr>
    </w:lvl>
    <w:lvl w:ilvl="2" w:tplc="040C0005" w:tentative="1">
      <w:start w:val="1"/>
      <w:numFmt w:val="bullet"/>
      <w:lvlText w:val=""/>
      <w:lvlJc w:val="left"/>
      <w:pPr>
        <w:ind w:left="3738" w:hanging="360"/>
      </w:pPr>
      <w:rPr>
        <w:rFonts w:ascii="Wingdings" w:hAnsi="Wingdings" w:hint="default"/>
      </w:rPr>
    </w:lvl>
    <w:lvl w:ilvl="3" w:tplc="040C0001" w:tentative="1">
      <w:start w:val="1"/>
      <w:numFmt w:val="bullet"/>
      <w:lvlText w:val=""/>
      <w:lvlJc w:val="left"/>
      <w:pPr>
        <w:ind w:left="4458" w:hanging="360"/>
      </w:pPr>
      <w:rPr>
        <w:rFonts w:ascii="Symbol" w:hAnsi="Symbol" w:hint="default"/>
      </w:rPr>
    </w:lvl>
    <w:lvl w:ilvl="4" w:tplc="040C0003" w:tentative="1">
      <w:start w:val="1"/>
      <w:numFmt w:val="bullet"/>
      <w:lvlText w:val="o"/>
      <w:lvlJc w:val="left"/>
      <w:pPr>
        <w:ind w:left="5178" w:hanging="360"/>
      </w:pPr>
      <w:rPr>
        <w:rFonts w:ascii="Courier New" w:hAnsi="Courier New" w:cs="Courier New" w:hint="default"/>
      </w:rPr>
    </w:lvl>
    <w:lvl w:ilvl="5" w:tplc="040C0005" w:tentative="1">
      <w:start w:val="1"/>
      <w:numFmt w:val="bullet"/>
      <w:lvlText w:val=""/>
      <w:lvlJc w:val="left"/>
      <w:pPr>
        <w:ind w:left="5898" w:hanging="360"/>
      </w:pPr>
      <w:rPr>
        <w:rFonts w:ascii="Wingdings" w:hAnsi="Wingdings" w:hint="default"/>
      </w:rPr>
    </w:lvl>
    <w:lvl w:ilvl="6" w:tplc="040C0001" w:tentative="1">
      <w:start w:val="1"/>
      <w:numFmt w:val="bullet"/>
      <w:lvlText w:val=""/>
      <w:lvlJc w:val="left"/>
      <w:pPr>
        <w:ind w:left="6618" w:hanging="360"/>
      </w:pPr>
      <w:rPr>
        <w:rFonts w:ascii="Symbol" w:hAnsi="Symbol" w:hint="default"/>
      </w:rPr>
    </w:lvl>
    <w:lvl w:ilvl="7" w:tplc="040C0003" w:tentative="1">
      <w:start w:val="1"/>
      <w:numFmt w:val="bullet"/>
      <w:lvlText w:val="o"/>
      <w:lvlJc w:val="left"/>
      <w:pPr>
        <w:ind w:left="7338" w:hanging="360"/>
      </w:pPr>
      <w:rPr>
        <w:rFonts w:ascii="Courier New" w:hAnsi="Courier New" w:cs="Courier New" w:hint="default"/>
      </w:rPr>
    </w:lvl>
    <w:lvl w:ilvl="8" w:tplc="040C0005" w:tentative="1">
      <w:start w:val="1"/>
      <w:numFmt w:val="bullet"/>
      <w:lvlText w:val=""/>
      <w:lvlJc w:val="left"/>
      <w:pPr>
        <w:ind w:left="8058" w:hanging="360"/>
      </w:pPr>
      <w:rPr>
        <w:rFonts w:ascii="Wingdings" w:hAnsi="Wingdings" w:hint="default"/>
      </w:rPr>
    </w:lvl>
  </w:abstractNum>
  <w:abstractNum w:abstractNumId="6" w15:restartNumberingAfterBreak="0">
    <w:nsid w:val="60894426"/>
    <w:multiLevelType w:val="hybridMultilevel"/>
    <w:tmpl w:val="F9640AF6"/>
    <w:lvl w:ilvl="0" w:tplc="D7BCD688">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CC6FA8"/>
    <w:multiLevelType w:val="hybridMultilevel"/>
    <w:tmpl w:val="901C09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8571D8"/>
    <w:multiLevelType w:val="hybridMultilevel"/>
    <w:tmpl w:val="B114EE2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8"/>
  </w:num>
  <w:num w:numId="5">
    <w:abstractNumId w:val="5"/>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39"/>
    <w:rsid w:val="000106C2"/>
    <w:rsid w:val="000A10AA"/>
    <w:rsid w:val="000C1D18"/>
    <w:rsid w:val="000E4406"/>
    <w:rsid w:val="00102864"/>
    <w:rsid w:val="0014214D"/>
    <w:rsid w:val="00184EE1"/>
    <w:rsid w:val="001C082E"/>
    <w:rsid w:val="001E3840"/>
    <w:rsid w:val="0024760A"/>
    <w:rsid w:val="002C7C15"/>
    <w:rsid w:val="00334517"/>
    <w:rsid w:val="0034187B"/>
    <w:rsid w:val="003634E1"/>
    <w:rsid w:val="00376046"/>
    <w:rsid w:val="003866D0"/>
    <w:rsid w:val="003C10F1"/>
    <w:rsid w:val="0049258C"/>
    <w:rsid w:val="004B3AF1"/>
    <w:rsid w:val="0050523B"/>
    <w:rsid w:val="005075E1"/>
    <w:rsid w:val="0053373E"/>
    <w:rsid w:val="0057014C"/>
    <w:rsid w:val="0067769B"/>
    <w:rsid w:val="006D1536"/>
    <w:rsid w:val="006E31E4"/>
    <w:rsid w:val="006F499B"/>
    <w:rsid w:val="006F6DCE"/>
    <w:rsid w:val="00713AB6"/>
    <w:rsid w:val="00717DED"/>
    <w:rsid w:val="00773439"/>
    <w:rsid w:val="007D28CA"/>
    <w:rsid w:val="00820F1D"/>
    <w:rsid w:val="00825BC4"/>
    <w:rsid w:val="00846CFD"/>
    <w:rsid w:val="008724F9"/>
    <w:rsid w:val="00877BCE"/>
    <w:rsid w:val="0088519F"/>
    <w:rsid w:val="008D6DDA"/>
    <w:rsid w:val="008E56B1"/>
    <w:rsid w:val="0095582B"/>
    <w:rsid w:val="009B595E"/>
    <w:rsid w:val="00A404BA"/>
    <w:rsid w:val="00A767ED"/>
    <w:rsid w:val="00AB59AB"/>
    <w:rsid w:val="00AC05DF"/>
    <w:rsid w:val="00AF6880"/>
    <w:rsid w:val="00B04BB1"/>
    <w:rsid w:val="00B16366"/>
    <w:rsid w:val="00B36D18"/>
    <w:rsid w:val="00B37DEA"/>
    <w:rsid w:val="00B92037"/>
    <w:rsid w:val="00B96085"/>
    <w:rsid w:val="00C0314A"/>
    <w:rsid w:val="00C21A7C"/>
    <w:rsid w:val="00C67BB3"/>
    <w:rsid w:val="00CC402F"/>
    <w:rsid w:val="00CE4EEA"/>
    <w:rsid w:val="00DE1BEF"/>
    <w:rsid w:val="00E64272"/>
    <w:rsid w:val="00EC7DB7"/>
    <w:rsid w:val="00EE6028"/>
    <w:rsid w:val="00F04783"/>
    <w:rsid w:val="00F42A77"/>
    <w:rsid w:val="00F42FF8"/>
    <w:rsid w:val="00F7150E"/>
    <w:rsid w:val="00FA3ADE"/>
    <w:rsid w:val="00FD75E1"/>
    <w:rsid w:val="00FE04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3CC6"/>
  <w15:chartTrackingRefBased/>
  <w15:docId w15:val="{6E355047-E4FC-46ED-B2FC-26FBEB22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7C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C7C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MHMD # Para,FooterText,Bullet List,numbered,Paragraphe de liste1,Bulletr List Paragraph,列出段落,列出段落1,List Paragraph2,List Paragraph21,Parágrafo da Lista1,リスト段落1,List Paragraph11,Listeafsnit1,Párrafo de lista1,Bullet list"/>
    <w:basedOn w:val="Normal"/>
    <w:link w:val="ParagraphedelisteCar"/>
    <w:uiPriority w:val="34"/>
    <w:qFormat/>
    <w:rsid w:val="00B04BB1"/>
    <w:pPr>
      <w:ind w:left="720"/>
      <w:contextualSpacing/>
    </w:pPr>
  </w:style>
  <w:style w:type="character" w:customStyle="1" w:styleId="Titre1Car">
    <w:name w:val="Titre 1 Car"/>
    <w:basedOn w:val="Policepardfaut"/>
    <w:link w:val="Titre1"/>
    <w:uiPriority w:val="9"/>
    <w:rsid w:val="002C7C1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C7C15"/>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DE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E1BEF"/>
    <w:rPr>
      <w:color w:val="0000FF"/>
      <w:u w:val="single"/>
    </w:rPr>
  </w:style>
  <w:style w:type="paragraph" w:styleId="TM1">
    <w:name w:val="toc 1"/>
    <w:basedOn w:val="Normal"/>
    <w:next w:val="Normal"/>
    <w:autoRedefine/>
    <w:uiPriority w:val="39"/>
    <w:unhideWhenUsed/>
    <w:rsid w:val="00825BC4"/>
    <w:pPr>
      <w:tabs>
        <w:tab w:val="right" w:leader="dot" w:pos="9062"/>
      </w:tabs>
      <w:bidi/>
      <w:spacing w:after="100" w:line="720" w:lineRule="auto"/>
    </w:pPr>
    <w:rPr>
      <w:b/>
      <w:bCs/>
      <w:sz w:val="32"/>
      <w:szCs w:val="32"/>
      <w:lang w:bidi="ar-EG"/>
    </w:rPr>
  </w:style>
  <w:style w:type="paragraph" w:styleId="TM2">
    <w:name w:val="toc 2"/>
    <w:basedOn w:val="Normal"/>
    <w:next w:val="Normal"/>
    <w:autoRedefine/>
    <w:uiPriority w:val="39"/>
    <w:unhideWhenUsed/>
    <w:rsid w:val="00825BC4"/>
    <w:pPr>
      <w:spacing w:after="100"/>
      <w:ind w:left="220"/>
    </w:pPr>
  </w:style>
  <w:style w:type="paragraph" w:styleId="En-tte">
    <w:name w:val="header"/>
    <w:basedOn w:val="Normal"/>
    <w:link w:val="En-tteCar"/>
    <w:uiPriority w:val="99"/>
    <w:unhideWhenUsed/>
    <w:rsid w:val="00825BC4"/>
    <w:pPr>
      <w:tabs>
        <w:tab w:val="center" w:pos="4536"/>
        <w:tab w:val="right" w:pos="9072"/>
      </w:tabs>
      <w:spacing w:after="0" w:line="240" w:lineRule="auto"/>
    </w:pPr>
  </w:style>
  <w:style w:type="character" w:customStyle="1" w:styleId="En-tteCar">
    <w:name w:val="En-tête Car"/>
    <w:basedOn w:val="Policepardfaut"/>
    <w:link w:val="En-tte"/>
    <w:uiPriority w:val="99"/>
    <w:rsid w:val="00825BC4"/>
  </w:style>
  <w:style w:type="paragraph" w:styleId="Pieddepage">
    <w:name w:val="footer"/>
    <w:basedOn w:val="Normal"/>
    <w:link w:val="PieddepageCar"/>
    <w:uiPriority w:val="99"/>
    <w:unhideWhenUsed/>
    <w:rsid w:val="00825B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5BC4"/>
  </w:style>
  <w:style w:type="character" w:styleId="Lienhypertextesuivivisit">
    <w:name w:val="FollowedHyperlink"/>
    <w:basedOn w:val="Policepardfaut"/>
    <w:uiPriority w:val="99"/>
    <w:semiHidden/>
    <w:unhideWhenUsed/>
    <w:rsid w:val="0014214D"/>
    <w:rPr>
      <w:color w:val="954F72" w:themeColor="followedHyperlink"/>
      <w:u w:val="single"/>
    </w:rPr>
  </w:style>
  <w:style w:type="character" w:customStyle="1" w:styleId="ParagraphedelisteCar">
    <w:name w:val="Paragraphe de liste Car"/>
    <w:aliases w:val="MHMD # Para Car,FooterText Car,Bullet List Car,numbered Car,Paragraphe de liste1 Car,Bulletr List Paragraph Car,列出段落 Car,列出段落1 Car,List Paragraph2 Car,List Paragraph21 Car,Parágrafo da Lista1 Car,リスト段落1 Car,List Paragraph11 Car"/>
    <w:basedOn w:val="Policepardfaut"/>
    <w:link w:val="Paragraphedeliste"/>
    <w:uiPriority w:val="34"/>
    <w:locked/>
    <w:rsid w:val="005075E1"/>
  </w:style>
  <w:style w:type="character" w:styleId="Mentionnonrsolue">
    <w:name w:val="Unresolved Mention"/>
    <w:basedOn w:val="Policepardfaut"/>
    <w:uiPriority w:val="99"/>
    <w:semiHidden/>
    <w:unhideWhenUsed/>
    <w:rsid w:val="0024760A"/>
    <w:rPr>
      <w:color w:val="605E5C"/>
      <w:shd w:val="clear" w:color="auto" w:fill="E1DFDD"/>
    </w:rPr>
  </w:style>
  <w:style w:type="character" w:styleId="Titredulivre">
    <w:name w:val="Book Title"/>
    <w:basedOn w:val="Policepardfaut"/>
    <w:uiPriority w:val="33"/>
    <w:qFormat/>
    <w:rsid w:val="00AF6880"/>
    <w:rPr>
      <w:b/>
      <w:bCs/>
      <w:i/>
      <w:iCs/>
      <w:spacing w:val="5"/>
    </w:rPr>
  </w:style>
  <w:style w:type="character" w:styleId="Rfrenceintense">
    <w:name w:val="Intense Reference"/>
    <w:basedOn w:val="Policepardfaut"/>
    <w:uiPriority w:val="32"/>
    <w:qFormat/>
    <w:rsid w:val="006F6DCE"/>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ar/sanctions/1267/aq_sanctions_li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ecuritycouncil/ar/content/un-sc-consolidated-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ecuritycouncil/ar/content/2231-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org/securitycouncil/ar/sanctions/1718/materials" TargetMode="External"/><Relationship Id="rId4" Type="http://schemas.openxmlformats.org/officeDocument/2006/relationships/settings" Target="settings.xml"/><Relationship Id="rId9" Type="http://schemas.openxmlformats.org/officeDocument/2006/relationships/hyperlink" Target="https://www.un.org/securitycouncil/ar/sanctions/1988/materi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8CF3-D7A4-4859-9633-5A3DF42F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2185</Words>
  <Characters>12019</Characters>
  <Application>Microsoft Office Word</Application>
  <DocSecurity>0</DocSecurity>
  <Lines>100</Lines>
  <Paragraphs>28</Paragraphs>
  <ScaleCrop>false</ScaleCrop>
  <HeadingPairs>
    <vt:vector size="6" baseType="variant">
      <vt:variant>
        <vt:lpstr>Titre</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
      <vt:lpstr/>
      <vt:lpstr>نشأة اللجنة الوطنية لمكافحة الإرهاب واختصاصاتها </vt:lpstr>
      <vt:lpstr>آليات عمل اللجنة الوطنية لمكافحة الإرهاب </vt:lpstr>
      <vt:lpstr>التزامات المؤسسات المالية وأصحاب الأعمال والمهن غير المالية المحددة وأي شخص أو ك</vt:lpstr>
      <vt:lpstr/>
      <vt:lpstr>القائمة الوطنية و القوائم الأممية والتحديثات التي تطرأ عليها </vt:lpstr>
      <vt:lpstr>دور اللجنة الوطنية لمكافحة غسل الأموال وتمويل الإرهاب في تنفيذ قرارات التجميد</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dc:creator>
  <cp:keywords/>
  <dc:description/>
  <cp:lastModifiedBy>SG</cp:lastModifiedBy>
  <cp:revision>12</cp:revision>
  <dcterms:created xsi:type="dcterms:W3CDTF">2020-01-29T20:24:00Z</dcterms:created>
  <dcterms:modified xsi:type="dcterms:W3CDTF">2020-01-30T17:46:00Z</dcterms:modified>
</cp:coreProperties>
</file>